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F44FEC"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D04B06">
        <w:rPr>
          <w:rFonts w:ascii="Benguiat Bk BT" w:hAnsi="Benguiat Bk BT"/>
          <w:b/>
          <w:sz w:val="48"/>
          <w:szCs w:val="48"/>
        </w:rPr>
        <w:t xml:space="preserve">Ley Constitutiva de la Universidad </w:t>
      </w:r>
      <w:r w:rsidR="00C22BC6" w:rsidRPr="00D04B06">
        <w:rPr>
          <w:rFonts w:ascii="Benguiat Bk BT" w:hAnsi="Benguiat Bk BT"/>
          <w:b/>
          <w:sz w:val="48"/>
          <w:szCs w:val="48"/>
        </w:rPr>
        <w:t>Autónoma</w:t>
      </w:r>
      <w:r>
        <w:rPr>
          <w:rFonts w:ascii="Benguiat Bk BT" w:hAnsi="Benguiat Bk BT"/>
          <w:sz w:val="48"/>
          <w:szCs w:val="48"/>
        </w:rPr>
        <w:t xml:space="preserve"> </w:t>
      </w:r>
      <w:r w:rsidRPr="00F44FEC">
        <w:rPr>
          <w:rFonts w:ascii="Benguiat Bk BT" w:hAnsi="Benguiat Bk BT"/>
          <w:b/>
          <w:sz w:val="48"/>
          <w:szCs w:val="48"/>
        </w:rPr>
        <w:t>de Tamaulipas</w:t>
      </w: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1161F8" w:rsidRDefault="001161F8" w:rsidP="002611F2">
      <w:pPr>
        <w:pBdr>
          <w:top w:val="single" w:sz="18" w:space="1" w:color="auto"/>
          <w:left w:val="single" w:sz="18" w:space="4" w:color="auto"/>
          <w:bottom w:val="single" w:sz="18" w:space="1" w:color="auto"/>
          <w:right w:val="single" w:sz="18" w:space="4" w:color="auto"/>
        </w:pBdr>
        <w:jc w:val="center"/>
      </w:pPr>
    </w:p>
    <w:p w:rsidR="001161F8" w:rsidRDefault="001161F8"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2611F2" w:rsidRDefault="0045339B"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D04B06">
        <w:rPr>
          <w:rFonts w:ascii="Arial" w:hAnsi="Arial" w:cs="Arial"/>
          <w:b/>
        </w:rPr>
        <w:t>ltima reforma aplicada</w:t>
      </w:r>
      <w:r w:rsidR="002611F2">
        <w:rPr>
          <w:rFonts w:ascii="Arial" w:hAnsi="Arial" w:cs="Arial"/>
          <w:b/>
        </w:rPr>
        <w:t xml:space="preserve"> </w:t>
      </w:r>
      <w:r w:rsidR="00E7611E">
        <w:rPr>
          <w:rFonts w:ascii="Arial" w:hAnsi="Arial" w:cs="Arial"/>
          <w:b/>
        </w:rPr>
        <w:t>P.O.</w:t>
      </w:r>
      <w:r w:rsidR="00C343B9">
        <w:rPr>
          <w:rFonts w:ascii="Arial" w:hAnsi="Arial" w:cs="Arial"/>
          <w:b/>
        </w:rPr>
        <w:t xml:space="preserve"> </w:t>
      </w:r>
      <w:r w:rsidR="00E7611E">
        <w:rPr>
          <w:rFonts w:ascii="Arial" w:hAnsi="Arial" w:cs="Arial"/>
          <w:b/>
        </w:rPr>
        <w:t xml:space="preserve">del </w:t>
      </w:r>
      <w:r w:rsidR="00060149">
        <w:rPr>
          <w:rFonts w:ascii="Arial" w:hAnsi="Arial" w:cs="Arial"/>
          <w:b/>
        </w:rPr>
        <w:t>17</w:t>
      </w:r>
      <w:r w:rsidR="00791120">
        <w:rPr>
          <w:rFonts w:ascii="Arial" w:hAnsi="Arial" w:cs="Arial"/>
          <w:b/>
        </w:rPr>
        <w:t xml:space="preserve"> de </w:t>
      </w:r>
      <w:r w:rsidR="00060149">
        <w:rPr>
          <w:rFonts w:ascii="Arial" w:hAnsi="Arial" w:cs="Arial"/>
          <w:b/>
        </w:rPr>
        <w:t>febrero</w:t>
      </w:r>
      <w:r w:rsidR="00791120">
        <w:rPr>
          <w:rFonts w:ascii="Arial" w:hAnsi="Arial" w:cs="Arial"/>
          <w:b/>
        </w:rPr>
        <w:t xml:space="preserve"> </w:t>
      </w:r>
      <w:r w:rsidR="002611F2">
        <w:rPr>
          <w:rFonts w:ascii="Arial" w:hAnsi="Arial" w:cs="Arial"/>
          <w:b/>
        </w:rPr>
        <w:t xml:space="preserve">de </w:t>
      </w:r>
      <w:r w:rsidR="00060149">
        <w:rPr>
          <w:rFonts w:ascii="Arial" w:hAnsi="Arial" w:cs="Arial"/>
          <w:b/>
        </w:rPr>
        <w:t>2023</w:t>
      </w:r>
      <w:r w:rsidR="002611F2">
        <w:rPr>
          <w:rFonts w:ascii="Arial" w:hAnsi="Arial" w:cs="Arial"/>
          <w:b/>
        </w:rPr>
        <w:t>.</w:t>
      </w:r>
    </w:p>
    <w:p w:rsidR="00C237F0" w:rsidRDefault="00942585" w:rsidP="00C237F0">
      <w:pPr>
        <w:autoSpaceDE w:val="0"/>
        <w:autoSpaceDN w:val="0"/>
        <w:adjustRightInd w:val="0"/>
        <w:jc w:val="both"/>
        <w:rPr>
          <w:rFonts w:ascii="Arial" w:hAnsi="Arial" w:cs="Arial"/>
          <w:lang w:eastAsia="es-ES"/>
        </w:rPr>
      </w:pPr>
      <w:r>
        <w:rPr>
          <w:rFonts w:cs="Arial"/>
        </w:rPr>
        <w:br w:type="page"/>
      </w:r>
      <w:r w:rsidR="00C237F0">
        <w:rPr>
          <w:rFonts w:ascii="Arial" w:hAnsi="Arial" w:cs="Arial"/>
          <w:lang w:eastAsia="es-ES"/>
        </w:rPr>
        <w:lastRenderedPageBreak/>
        <w:t>Al margen hay un sello que dice: "Gobierno del Estado Libre y Soberano de Tamaulipas.- Estados Unidos Mexicanos”.- Secretaría General".</w:t>
      </w:r>
    </w:p>
    <w:p w:rsidR="00C237F0" w:rsidRDefault="00C237F0" w:rsidP="00C237F0">
      <w:pPr>
        <w:autoSpaceDE w:val="0"/>
        <w:autoSpaceDN w:val="0"/>
        <w:adjustRightInd w:val="0"/>
        <w:jc w:val="both"/>
        <w:rPr>
          <w:rFonts w:ascii="Arial" w:hAnsi="Arial" w:cs="Arial"/>
          <w:lang w:eastAsia="es-ES"/>
        </w:rPr>
      </w:pPr>
    </w:p>
    <w:p w:rsidR="00C237F0" w:rsidRDefault="0045339B" w:rsidP="00C237F0">
      <w:pPr>
        <w:autoSpaceDE w:val="0"/>
        <w:autoSpaceDN w:val="0"/>
        <w:adjustRightInd w:val="0"/>
        <w:jc w:val="both"/>
        <w:rPr>
          <w:rFonts w:ascii="Arial" w:hAnsi="Arial" w:cs="Arial"/>
          <w:lang w:eastAsia="es-ES"/>
        </w:rPr>
      </w:pPr>
      <w:r>
        <w:rPr>
          <w:rFonts w:ascii="Arial,Bold" w:hAnsi="Arial,Bold" w:cs="Arial,Bold"/>
          <w:b/>
          <w:bCs/>
          <w:lang w:eastAsia="es-ES"/>
        </w:rPr>
        <w:t>EL C. LICENCIADO HORACIO TERÁ</w:t>
      </w:r>
      <w:r w:rsidR="00C237F0">
        <w:rPr>
          <w:rFonts w:ascii="Arial,Bold" w:hAnsi="Arial,Bold" w:cs="Arial,Bold"/>
          <w:b/>
          <w:bCs/>
          <w:lang w:eastAsia="es-ES"/>
        </w:rPr>
        <w:t xml:space="preserve">N, </w:t>
      </w:r>
      <w:r w:rsidR="00C237F0">
        <w:rPr>
          <w:rFonts w:ascii="Arial" w:hAnsi="Arial" w:cs="Arial"/>
          <w:lang w:eastAsia="es-ES"/>
        </w:rPr>
        <w:t>Gobernador Constitucional del Estado Libre y Soberano de Tamaulipas, a sus habitantes hace saber:</w:t>
      </w:r>
    </w:p>
    <w:p w:rsidR="00C237F0" w:rsidRDefault="00C237F0" w:rsidP="00C237F0">
      <w:pPr>
        <w:autoSpaceDE w:val="0"/>
        <w:autoSpaceDN w:val="0"/>
        <w:adjustRightInd w:val="0"/>
        <w:jc w:val="both"/>
        <w:rPr>
          <w:rFonts w:ascii="Arial" w:hAnsi="Arial" w:cs="Arial"/>
          <w:lang w:eastAsia="es-ES"/>
        </w:rPr>
      </w:pPr>
    </w:p>
    <w:p w:rsidR="00C237F0" w:rsidRDefault="00C237F0" w:rsidP="00C237F0">
      <w:pPr>
        <w:autoSpaceDE w:val="0"/>
        <w:autoSpaceDN w:val="0"/>
        <w:adjustRightInd w:val="0"/>
        <w:jc w:val="both"/>
        <w:rPr>
          <w:rFonts w:ascii="Arial" w:hAnsi="Arial" w:cs="Arial"/>
          <w:lang w:eastAsia="es-ES"/>
        </w:rPr>
      </w:pPr>
      <w:r>
        <w:rPr>
          <w:rFonts w:ascii="Arial" w:hAnsi="Arial" w:cs="Arial"/>
          <w:lang w:eastAsia="es-ES"/>
        </w:rPr>
        <w:t>Que el H. Congreso del Estado, se ha servido expedir el siguiente:</w:t>
      </w:r>
    </w:p>
    <w:p w:rsidR="00F3389C" w:rsidRDefault="00F3389C" w:rsidP="00C237F0">
      <w:pPr>
        <w:autoSpaceDE w:val="0"/>
        <w:autoSpaceDN w:val="0"/>
        <w:adjustRightInd w:val="0"/>
        <w:jc w:val="both"/>
        <w:rPr>
          <w:rFonts w:ascii="Arial" w:hAnsi="Arial" w:cs="Arial"/>
          <w:lang w:eastAsia="es-ES"/>
        </w:rPr>
      </w:pPr>
    </w:p>
    <w:p w:rsidR="00F3389C" w:rsidRDefault="00F3389C" w:rsidP="00C237F0">
      <w:pPr>
        <w:autoSpaceDE w:val="0"/>
        <w:autoSpaceDN w:val="0"/>
        <w:adjustRightInd w:val="0"/>
        <w:jc w:val="both"/>
        <w:rPr>
          <w:rFonts w:ascii="Arial" w:hAnsi="Arial" w:cs="Arial"/>
          <w:lang w:eastAsia="es-ES"/>
        </w:rPr>
      </w:pPr>
      <w:r>
        <w:rPr>
          <w:rFonts w:ascii="Arial" w:hAnsi="Arial" w:cs="Arial"/>
          <w:lang w:eastAsia="es-ES"/>
        </w:rPr>
        <w:t>EL CUADRAGÉSIMO SEGUNDO H. CONGRESO CONSTITUCIONAL DEL ESTADO LIBRE Y SOBERANO DE TAMAULIPAS, en nombre del Pueblo que representa:</w:t>
      </w:r>
    </w:p>
    <w:p w:rsidR="00C237F0" w:rsidRDefault="00C237F0" w:rsidP="00C237F0">
      <w:pPr>
        <w:autoSpaceDE w:val="0"/>
        <w:autoSpaceDN w:val="0"/>
        <w:adjustRightInd w:val="0"/>
        <w:jc w:val="both"/>
        <w:rPr>
          <w:rFonts w:ascii="Arial" w:hAnsi="Arial" w:cs="Arial"/>
          <w:lang w:eastAsia="es-ES"/>
        </w:rPr>
      </w:pPr>
    </w:p>
    <w:p w:rsidR="00C237F0" w:rsidRPr="00F3389C" w:rsidRDefault="00C237F0" w:rsidP="00C237F0">
      <w:pPr>
        <w:pStyle w:val="Ttulo1"/>
        <w:jc w:val="center"/>
        <w:rPr>
          <w:rFonts w:cs="Arial"/>
          <w:b/>
          <w:sz w:val="20"/>
        </w:rPr>
      </w:pPr>
      <w:r w:rsidRPr="00F3389C">
        <w:rPr>
          <w:rFonts w:cs="Arial"/>
          <w:b/>
          <w:bCs/>
          <w:sz w:val="20"/>
          <w:lang w:eastAsia="es-ES"/>
        </w:rPr>
        <w:t xml:space="preserve">DECRETO </w:t>
      </w:r>
      <w:r w:rsidR="00F3389C" w:rsidRPr="00F3389C">
        <w:rPr>
          <w:rFonts w:cs="Arial"/>
          <w:b/>
          <w:bCs/>
          <w:sz w:val="20"/>
          <w:lang w:eastAsia="es-ES"/>
        </w:rPr>
        <w:t xml:space="preserve">No. </w:t>
      </w:r>
      <w:r w:rsidRPr="00F3389C">
        <w:rPr>
          <w:rFonts w:cs="Arial"/>
          <w:b/>
          <w:bCs/>
          <w:sz w:val="20"/>
          <w:lang w:eastAsia="es-ES"/>
        </w:rPr>
        <w:t>156</w:t>
      </w:r>
    </w:p>
    <w:p w:rsidR="00C237F0" w:rsidRPr="00C237F0" w:rsidRDefault="00C237F0">
      <w:pPr>
        <w:pStyle w:val="Ttulo1"/>
        <w:rPr>
          <w:rFonts w:cs="Arial"/>
          <w:sz w:val="20"/>
        </w:rPr>
      </w:pPr>
    </w:p>
    <w:p w:rsidR="00942585" w:rsidRPr="00F3389C" w:rsidRDefault="00942585">
      <w:pPr>
        <w:jc w:val="center"/>
        <w:rPr>
          <w:rFonts w:ascii="Arial" w:hAnsi="Arial" w:cs="Arial"/>
          <w:sz w:val="18"/>
          <w:szCs w:val="18"/>
        </w:rPr>
      </w:pPr>
      <w:r w:rsidRPr="00F3389C">
        <w:rPr>
          <w:rFonts w:ascii="Arial" w:hAnsi="Arial" w:cs="Arial"/>
          <w:sz w:val="18"/>
          <w:szCs w:val="18"/>
        </w:rPr>
        <w:t>LEY CONSTITUTIVA DE LA</w:t>
      </w:r>
      <w:r w:rsidR="00F3389C" w:rsidRPr="00F3389C">
        <w:rPr>
          <w:rFonts w:ascii="Arial" w:hAnsi="Arial" w:cs="Arial"/>
          <w:sz w:val="18"/>
          <w:szCs w:val="18"/>
        </w:rPr>
        <w:t xml:space="preserve"> </w:t>
      </w:r>
      <w:r w:rsidRPr="00F3389C">
        <w:rPr>
          <w:rFonts w:ascii="Arial" w:hAnsi="Arial" w:cs="Arial"/>
          <w:sz w:val="18"/>
          <w:szCs w:val="18"/>
        </w:rPr>
        <w:t>UNIVERSIDAD DE TAMAULIPAS</w:t>
      </w:r>
    </w:p>
    <w:p w:rsidR="00C237F0" w:rsidRDefault="00C237F0">
      <w:pPr>
        <w:jc w:val="center"/>
        <w:rPr>
          <w:rFonts w:ascii="Arial" w:hAnsi="Arial"/>
          <w:b/>
        </w:rPr>
      </w:pPr>
    </w:p>
    <w:p w:rsidR="00C237F0" w:rsidRPr="00345A56" w:rsidRDefault="00C237F0" w:rsidP="00C237F0">
      <w:pPr>
        <w:jc w:val="center"/>
        <w:rPr>
          <w:rFonts w:ascii="Arial" w:hAnsi="Arial" w:cs="Arial"/>
          <w:sz w:val="18"/>
          <w:szCs w:val="18"/>
        </w:rPr>
      </w:pPr>
      <w:r w:rsidRPr="00345A56">
        <w:rPr>
          <w:rFonts w:ascii="Arial" w:hAnsi="Arial" w:cs="Arial"/>
          <w:sz w:val="18"/>
          <w:szCs w:val="18"/>
        </w:rPr>
        <w:t>(REFORMADA SU DENOMINACIÓN, POR DECRETO No. 145, P.O. No. 21, DEL 15 DE MARZO DE 1967, PARA QUEDAR COMO SIGUE:)</w:t>
      </w:r>
    </w:p>
    <w:p w:rsidR="00C237F0" w:rsidRDefault="00C237F0" w:rsidP="00C237F0">
      <w:pPr>
        <w:jc w:val="center"/>
        <w:rPr>
          <w:rFonts w:ascii="Arial" w:hAnsi="Arial" w:cs="Arial"/>
          <w:sz w:val="22"/>
          <w:szCs w:val="22"/>
        </w:rPr>
      </w:pPr>
    </w:p>
    <w:p w:rsidR="00793CC3" w:rsidRPr="00345A56" w:rsidRDefault="00793CC3" w:rsidP="00C237F0">
      <w:pPr>
        <w:jc w:val="center"/>
        <w:rPr>
          <w:rFonts w:ascii="Arial" w:hAnsi="Arial" w:cs="Arial"/>
          <w:sz w:val="22"/>
          <w:szCs w:val="22"/>
        </w:rPr>
      </w:pPr>
    </w:p>
    <w:p w:rsidR="00C237F0" w:rsidRPr="00C237F0" w:rsidRDefault="00C237F0" w:rsidP="00C237F0">
      <w:pPr>
        <w:jc w:val="center"/>
        <w:rPr>
          <w:rFonts w:ascii="Arial" w:hAnsi="Arial"/>
          <w:b/>
          <w:sz w:val="24"/>
          <w:szCs w:val="24"/>
        </w:rPr>
      </w:pPr>
      <w:r w:rsidRPr="00C237F0">
        <w:rPr>
          <w:rFonts w:ascii="Arial" w:hAnsi="Arial"/>
          <w:b/>
          <w:sz w:val="24"/>
          <w:szCs w:val="24"/>
        </w:rPr>
        <w:t>LEY CONSTITUTIVA DE LA</w:t>
      </w:r>
      <w:r w:rsidR="00F3389C">
        <w:rPr>
          <w:rFonts w:ascii="Arial" w:hAnsi="Arial"/>
          <w:b/>
          <w:sz w:val="24"/>
          <w:szCs w:val="24"/>
        </w:rPr>
        <w:t xml:space="preserve"> </w:t>
      </w:r>
      <w:r w:rsidR="0045339B">
        <w:rPr>
          <w:rFonts w:ascii="Arial" w:hAnsi="Arial"/>
          <w:b/>
          <w:sz w:val="24"/>
          <w:szCs w:val="24"/>
        </w:rPr>
        <w:t>UNIVERSIDAD AUTÓ</w:t>
      </w:r>
      <w:r w:rsidRPr="00C237F0">
        <w:rPr>
          <w:rFonts w:ascii="Arial" w:hAnsi="Arial"/>
          <w:b/>
          <w:sz w:val="24"/>
          <w:szCs w:val="24"/>
        </w:rPr>
        <w:t>NOMA DE TAMAULIPAS</w:t>
      </w:r>
    </w:p>
    <w:p w:rsidR="00C237F0" w:rsidRPr="00A75CB8" w:rsidRDefault="00C237F0" w:rsidP="00C237F0">
      <w:pPr>
        <w:jc w:val="center"/>
        <w:rPr>
          <w:rFonts w:ascii="Arial" w:hAnsi="Arial" w:cs="Arial"/>
          <w:b/>
          <w:sz w:val="22"/>
          <w:szCs w:val="22"/>
        </w:rPr>
      </w:pPr>
    </w:p>
    <w:p w:rsidR="00942585" w:rsidRDefault="00942585">
      <w:pPr>
        <w:rPr>
          <w:rFonts w:ascii="Arial" w:hAnsi="Arial"/>
        </w:rPr>
      </w:pPr>
    </w:p>
    <w:p w:rsidR="00942585" w:rsidRDefault="0045339B">
      <w:pPr>
        <w:pStyle w:val="Textoindependiente"/>
        <w:jc w:val="both"/>
        <w:rPr>
          <w:sz w:val="20"/>
        </w:rPr>
      </w:pPr>
      <w:r>
        <w:rPr>
          <w:b/>
          <w:sz w:val="20"/>
        </w:rPr>
        <w:t>ARTÍCULO</w:t>
      </w:r>
      <w:r w:rsidR="00942585">
        <w:rPr>
          <w:b/>
          <w:sz w:val="20"/>
        </w:rPr>
        <w:t xml:space="preserve"> PRIMERO.-</w:t>
      </w:r>
      <w:r w:rsidR="00942585">
        <w:rPr>
          <w:sz w:val="20"/>
        </w:rPr>
        <w:t xml:space="preserve"> Se constituye la Universidad Autónoma de Tamaulipas</w:t>
      </w:r>
      <w:r w:rsidR="00007662">
        <w:rPr>
          <w:sz w:val="20"/>
        </w:rPr>
        <w:t>,</w:t>
      </w:r>
      <w:r w:rsidR="00942585">
        <w:rPr>
          <w:sz w:val="20"/>
        </w:rPr>
        <w:t xml:space="preserve"> como una corporación pública, con personalidad jurídica, gobierno autónomo y patrimonio libremente administrado, para los fines que le fija esta Ley y con los caracteres y competencia que la misma determina. Funcionará con las solas limitaciones que establecen la Constitución Política del Estado Libre y Soberano de Tamaulipas y la Constitución General de la República.</w:t>
      </w:r>
    </w:p>
    <w:p w:rsidR="00942585" w:rsidRDefault="00942585">
      <w:pPr>
        <w:rPr>
          <w:rFonts w:ascii="Arial" w:hAnsi="Arial"/>
          <w:i/>
        </w:rPr>
      </w:pPr>
    </w:p>
    <w:p w:rsidR="00942585" w:rsidRDefault="0045339B">
      <w:pPr>
        <w:pStyle w:val="Textoindependiente"/>
        <w:jc w:val="both"/>
        <w:rPr>
          <w:sz w:val="20"/>
        </w:rPr>
      </w:pPr>
      <w:r>
        <w:rPr>
          <w:b/>
          <w:sz w:val="20"/>
        </w:rPr>
        <w:t>ARTÍCULO</w:t>
      </w:r>
      <w:r w:rsidR="00942585">
        <w:rPr>
          <w:b/>
          <w:sz w:val="20"/>
        </w:rPr>
        <w:t xml:space="preserve"> SEGUNDO.-</w:t>
      </w:r>
      <w:r w:rsidR="00942585">
        <w:rPr>
          <w:sz w:val="20"/>
        </w:rPr>
        <w:t xml:space="preserve">  Se encomienda a la Universidad Autónoma de Tamaulipas el servicio público relativo a la conservación, investigación y difusión de la cultura, la ciencia y la técnica, a la enseñanza de las profesiones y a la difusión de los conocimientos y de las expresiones artísticas entre la población general.</w:t>
      </w:r>
    </w:p>
    <w:p w:rsidR="00942585" w:rsidRDefault="00942585">
      <w:pPr>
        <w:pStyle w:val="Textoindependiente"/>
        <w:jc w:val="both"/>
        <w:rPr>
          <w:b/>
          <w:sz w:val="20"/>
        </w:rPr>
      </w:pPr>
    </w:p>
    <w:p w:rsidR="00942585" w:rsidRDefault="0045339B">
      <w:pPr>
        <w:pStyle w:val="Textoindependiente"/>
        <w:jc w:val="both"/>
        <w:rPr>
          <w:sz w:val="20"/>
        </w:rPr>
      </w:pPr>
      <w:r>
        <w:rPr>
          <w:b/>
          <w:sz w:val="20"/>
        </w:rPr>
        <w:t>ARTÍCULO</w:t>
      </w:r>
      <w:r w:rsidR="00942585">
        <w:rPr>
          <w:b/>
          <w:sz w:val="20"/>
        </w:rPr>
        <w:t xml:space="preserve"> TERCERO.-</w:t>
      </w:r>
      <w:r w:rsidR="00942585">
        <w:rPr>
          <w:sz w:val="20"/>
        </w:rPr>
        <w:t xml:space="preserve"> La Universidad Autónoma de Tamaulipas se integrará con las Facultades, Escuelas, Institutos y Departamentos que se requieran para el debido cumplimiento de sus fines, atendiendo a la complejidad de la cultura, a la especialidad de la ciencia, a la diversificación de la técnica y a la variedad de los servicios de extensión que preste, por lo que podrá crear y suprimir dependencias conforme a sus designios y las necesidades culturales del Estado.</w:t>
      </w:r>
    </w:p>
    <w:p w:rsidR="00793CC3" w:rsidRPr="00793CC3" w:rsidRDefault="00793CC3" w:rsidP="00793CC3">
      <w:pPr>
        <w:pStyle w:val="Textoindependiente"/>
        <w:ind w:right="45"/>
        <w:jc w:val="both"/>
        <w:rPr>
          <w:sz w:val="20"/>
        </w:rPr>
      </w:pPr>
    </w:p>
    <w:p w:rsidR="00793CC3" w:rsidRPr="00793CC3" w:rsidRDefault="00793CC3" w:rsidP="00793CC3">
      <w:pPr>
        <w:pStyle w:val="Textoindependiente"/>
        <w:ind w:right="45"/>
        <w:jc w:val="both"/>
        <w:rPr>
          <w:sz w:val="20"/>
        </w:rPr>
      </w:pPr>
      <w:r w:rsidRPr="00793CC3">
        <w:rPr>
          <w:rFonts w:cs="Arial"/>
          <w:sz w:val="20"/>
        </w:rPr>
        <w:t xml:space="preserve">Así mismo, contará con un Órgano Interno de Control, dotado de autonomía técnica y de gestión para decidir sobre su funcionamiento y resoluciones. La naturaleza del mismo, así como los requisitos para ocupar su titularidad, la duración en el cargo y el nivel de éste, se establecerán </w:t>
      </w:r>
      <w:bookmarkStart w:id="0" w:name="_GoBack"/>
      <w:bookmarkEnd w:id="0"/>
      <w:r w:rsidRPr="00793CC3">
        <w:rPr>
          <w:rFonts w:cs="Arial"/>
          <w:sz w:val="20"/>
        </w:rPr>
        <w:t>en el Estatuto Orgánico en frecuencia con las disposiciones constitucionales, así como con las leyes generales y locales aplicables.</w:t>
      </w:r>
    </w:p>
    <w:p w:rsidR="00942585" w:rsidRDefault="00942585">
      <w:pPr>
        <w:pStyle w:val="Textoindependiente"/>
        <w:jc w:val="both"/>
        <w:rPr>
          <w:sz w:val="20"/>
        </w:rPr>
      </w:pPr>
    </w:p>
    <w:p w:rsidR="00060149" w:rsidRDefault="00060149">
      <w:pPr>
        <w:pStyle w:val="Textoindependiente"/>
        <w:jc w:val="both"/>
        <w:rPr>
          <w:sz w:val="20"/>
        </w:rPr>
      </w:pPr>
      <w:r w:rsidRPr="00060149">
        <w:rPr>
          <w:sz w:val="20"/>
        </w:rPr>
        <w:t xml:space="preserve">La Universidad Autónoma de Tamaulipas contará con la Defensoría de los Derechos de los Universitarios, como órgano autónomo, independiente y de gestión para decidir sobre su funcionamiento y resoluciones, encargado de la promoción, defensa, protección y garantía de los derechos de las y los universitarios; debiéndose regir bajo los principios de independencia, buena fe, objetividad, imparcialidad, legalidad, debida diligencia, confidencialidad, eficiencia, perspectiva de género y de derechos humanos. </w:t>
      </w:r>
    </w:p>
    <w:p w:rsidR="00B72775" w:rsidRPr="009D4871" w:rsidRDefault="00B72775" w:rsidP="00B7277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Adicionado</w:t>
      </w:r>
      <w:r>
        <w:rPr>
          <w:rFonts w:ascii="Arial" w:hAnsi="Arial" w:cs="Arial"/>
          <w:b/>
          <w:i/>
          <w:sz w:val="16"/>
          <w:szCs w:val="16"/>
          <w:lang w:val="es-MX"/>
        </w:rPr>
        <w:t xml:space="preserve">,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72775" w:rsidRDefault="00B72775" w:rsidP="00B72775">
      <w:pPr>
        <w:pStyle w:val="Prrafodelista"/>
        <w:autoSpaceDE w:val="0"/>
        <w:autoSpaceDN w:val="0"/>
        <w:adjustRightInd w:val="0"/>
        <w:ind w:left="1004"/>
        <w:jc w:val="right"/>
        <w:rPr>
          <w:rFonts w:ascii="Arial" w:hAnsi="Arial" w:cs="Arial"/>
          <w:b/>
          <w:i/>
          <w:sz w:val="16"/>
          <w:szCs w:val="16"/>
          <w:lang w:val="es-MX"/>
        </w:rPr>
      </w:pPr>
      <w:hyperlink r:id="rId9" w:history="1">
        <w:r w:rsidRPr="00501F79">
          <w:rPr>
            <w:rStyle w:val="Hipervnculo"/>
            <w:rFonts w:ascii="Arial" w:hAnsi="Arial" w:cs="Arial"/>
            <w:b/>
            <w:i/>
            <w:sz w:val="16"/>
            <w:szCs w:val="16"/>
            <w:lang w:val="es-MX"/>
          </w:rPr>
          <w:t>https://po.tamaulipas.gob.mx/wp-content/uploads/2023/02/cxlviii-20-150223.pdf</w:t>
        </w:r>
      </w:hyperlink>
      <w:r>
        <w:rPr>
          <w:rFonts w:ascii="Arial" w:hAnsi="Arial" w:cs="Arial"/>
          <w:b/>
          <w:i/>
          <w:sz w:val="16"/>
          <w:szCs w:val="16"/>
          <w:lang w:val="es-MX"/>
        </w:rPr>
        <w:t xml:space="preserve"> </w:t>
      </w:r>
    </w:p>
    <w:p w:rsidR="00060149" w:rsidRDefault="00060149">
      <w:pPr>
        <w:pStyle w:val="Textoindependiente"/>
        <w:jc w:val="both"/>
        <w:rPr>
          <w:sz w:val="20"/>
        </w:rPr>
      </w:pPr>
    </w:p>
    <w:p w:rsidR="00060149" w:rsidRDefault="00060149">
      <w:pPr>
        <w:pStyle w:val="Textoindependiente"/>
        <w:jc w:val="both"/>
        <w:rPr>
          <w:sz w:val="20"/>
        </w:rPr>
      </w:pPr>
      <w:r w:rsidRPr="00060149">
        <w:rPr>
          <w:sz w:val="20"/>
        </w:rPr>
        <w:t xml:space="preserve">La persona titular de la Defensoría, deberá poseer título profesional de Licenciado en Derecho y acreditar conocimientos en materia de Derechos Humanos y perspectiva de género; durará en su encargo cuatro años, pudiendo ser designada por un periodo adicional; su naturaleza, atribuciones específicas y </w:t>
      </w:r>
      <w:r w:rsidRPr="00060149">
        <w:rPr>
          <w:sz w:val="20"/>
        </w:rPr>
        <w:lastRenderedPageBreak/>
        <w:t>obligaciones se establecerán en el Estatuto Orgánico de la Universidad Autónoma de Tamaulipas y sus Reglamentos respectivos.</w:t>
      </w:r>
    </w:p>
    <w:p w:rsidR="00B72775" w:rsidRPr="009D4871" w:rsidRDefault="00B72775" w:rsidP="00B7277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Adicionado</w:t>
      </w:r>
      <w:r>
        <w:rPr>
          <w:rFonts w:ascii="Arial" w:hAnsi="Arial" w:cs="Arial"/>
          <w:b/>
          <w:i/>
          <w:sz w:val="16"/>
          <w:szCs w:val="16"/>
          <w:lang w:val="es-MX"/>
        </w:rPr>
        <w:t xml:space="preserve">, </w:t>
      </w:r>
      <w:r>
        <w:rPr>
          <w:rFonts w:ascii="Arial" w:hAnsi="Arial" w:cs="Arial"/>
          <w:b/>
          <w:i/>
          <w:sz w:val="16"/>
          <w:szCs w:val="16"/>
          <w:lang w:val="es-MX"/>
        </w:rPr>
        <w:t xml:space="preserve">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B72775" w:rsidRDefault="00B72775" w:rsidP="00B72775">
      <w:pPr>
        <w:pStyle w:val="Prrafodelista"/>
        <w:autoSpaceDE w:val="0"/>
        <w:autoSpaceDN w:val="0"/>
        <w:adjustRightInd w:val="0"/>
        <w:ind w:left="1004"/>
        <w:jc w:val="right"/>
        <w:rPr>
          <w:rFonts w:ascii="Arial" w:hAnsi="Arial" w:cs="Arial"/>
          <w:b/>
          <w:i/>
          <w:sz w:val="16"/>
          <w:szCs w:val="16"/>
          <w:lang w:val="es-MX"/>
        </w:rPr>
      </w:pPr>
      <w:hyperlink r:id="rId10" w:history="1">
        <w:r w:rsidRPr="00501F79">
          <w:rPr>
            <w:rStyle w:val="Hipervnculo"/>
            <w:rFonts w:ascii="Arial" w:hAnsi="Arial" w:cs="Arial"/>
            <w:b/>
            <w:i/>
            <w:sz w:val="16"/>
            <w:szCs w:val="16"/>
            <w:lang w:val="es-MX"/>
          </w:rPr>
          <w:t>https://po.tamaulipas.gob.mx/wp-content/uploads/2023/02/cxlviii-20-150223.pdf</w:t>
        </w:r>
      </w:hyperlink>
      <w:r>
        <w:rPr>
          <w:rFonts w:ascii="Arial" w:hAnsi="Arial" w:cs="Arial"/>
          <w:b/>
          <w:i/>
          <w:sz w:val="16"/>
          <w:szCs w:val="16"/>
          <w:lang w:val="es-MX"/>
        </w:rPr>
        <w:t xml:space="preserve"> </w:t>
      </w:r>
    </w:p>
    <w:p w:rsidR="00B72775" w:rsidRDefault="00B72775">
      <w:pPr>
        <w:pStyle w:val="Textoindependiente"/>
        <w:jc w:val="both"/>
        <w:rPr>
          <w:sz w:val="20"/>
        </w:rPr>
      </w:pPr>
    </w:p>
    <w:p w:rsidR="00942585" w:rsidRDefault="0045339B">
      <w:pPr>
        <w:pStyle w:val="Textoindependiente"/>
        <w:jc w:val="both"/>
        <w:rPr>
          <w:sz w:val="20"/>
        </w:rPr>
      </w:pPr>
      <w:r>
        <w:rPr>
          <w:b/>
          <w:sz w:val="20"/>
        </w:rPr>
        <w:t>ARTÍCULO</w:t>
      </w:r>
      <w:r w:rsidR="00942585">
        <w:rPr>
          <w:b/>
          <w:sz w:val="20"/>
        </w:rPr>
        <w:t xml:space="preserve"> CUARTO.- </w:t>
      </w:r>
      <w:r w:rsidR="00942585">
        <w:rPr>
          <w:sz w:val="20"/>
        </w:rPr>
        <w:t>El funcionamiento docente, técnico y administrativo de la Universidad Autónoma de Tamaulipas, será autónomo y, por tanto, la comunidad de profesores y estudiantes que la constituyen, tendrá su propio gobierno interior, que será desempeñado por las Autoridades que señale el Estatuto Orgánico de la Universidad.</w:t>
      </w:r>
    </w:p>
    <w:p w:rsidR="00942585" w:rsidRDefault="00942585">
      <w:pPr>
        <w:pStyle w:val="Textoindependiente"/>
        <w:jc w:val="both"/>
        <w:rPr>
          <w:b/>
          <w:sz w:val="20"/>
        </w:rPr>
      </w:pPr>
    </w:p>
    <w:p w:rsidR="00942585" w:rsidRDefault="0045339B">
      <w:pPr>
        <w:pStyle w:val="Textoindependiente"/>
        <w:jc w:val="both"/>
        <w:rPr>
          <w:sz w:val="20"/>
        </w:rPr>
      </w:pPr>
      <w:r>
        <w:rPr>
          <w:b/>
          <w:sz w:val="20"/>
        </w:rPr>
        <w:t>ARTÍCULO</w:t>
      </w:r>
      <w:r w:rsidR="00942585">
        <w:rPr>
          <w:b/>
          <w:sz w:val="20"/>
        </w:rPr>
        <w:t xml:space="preserve"> QUINTO.- </w:t>
      </w:r>
      <w:r w:rsidR="00942585">
        <w:rPr>
          <w:sz w:val="20"/>
        </w:rPr>
        <w:t>Se confiere a la Universidad Autónoma de Tamaulipas el derecho exclusivo para expedir su propio Estatuto Orgánico y para reformarlo y adicionarlo mediante el procedimiento que en el mismo se señale.</w:t>
      </w:r>
    </w:p>
    <w:p w:rsidR="00793CC3" w:rsidRDefault="00793CC3">
      <w:pPr>
        <w:pStyle w:val="Textoindependiente"/>
        <w:jc w:val="both"/>
        <w:rPr>
          <w:b/>
          <w:sz w:val="20"/>
        </w:rPr>
      </w:pPr>
    </w:p>
    <w:p w:rsidR="00942585" w:rsidRDefault="0045339B">
      <w:pPr>
        <w:pStyle w:val="Textoindependiente"/>
        <w:jc w:val="both"/>
        <w:rPr>
          <w:sz w:val="20"/>
        </w:rPr>
      </w:pPr>
      <w:r>
        <w:rPr>
          <w:b/>
          <w:sz w:val="20"/>
        </w:rPr>
        <w:t>ARTÍCULO</w:t>
      </w:r>
      <w:r w:rsidR="00942585">
        <w:rPr>
          <w:b/>
          <w:sz w:val="20"/>
        </w:rPr>
        <w:t xml:space="preserve"> SEXTO.- </w:t>
      </w:r>
      <w:r w:rsidR="00942585">
        <w:rPr>
          <w:sz w:val="20"/>
        </w:rPr>
        <w:t>La Universidad Autónoma de Tamaulipas tendrá patrimonio constituido por los bienes que destinen a sus finalidades los Municipios, el Estado y la Federación, por los que ella adquier</w:t>
      </w:r>
      <w:r w:rsidR="00007662">
        <w:rPr>
          <w:sz w:val="20"/>
        </w:rPr>
        <w:t>a</w:t>
      </w:r>
      <w:r w:rsidR="00942585">
        <w:rPr>
          <w:sz w:val="20"/>
        </w:rPr>
        <w:t xml:space="preserve"> por cualquiera de los medios legítimos y por el acrecentamiento de sus propiedades, capitales, posesiones y derechos.</w:t>
      </w:r>
    </w:p>
    <w:p w:rsidR="00942585" w:rsidRDefault="00942585">
      <w:pPr>
        <w:pStyle w:val="Textoindependiente"/>
        <w:jc w:val="both"/>
        <w:rPr>
          <w:b/>
          <w:sz w:val="20"/>
        </w:rPr>
      </w:pPr>
    </w:p>
    <w:p w:rsidR="00942585" w:rsidRDefault="00942585">
      <w:pPr>
        <w:pStyle w:val="Textoindependiente"/>
        <w:jc w:val="both"/>
        <w:rPr>
          <w:sz w:val="20"/>
        </w:rPr>
      </w:pPr>
      <w:r>
        <w:rPr>
          <w:sz w:val="20"/>
        </w:rPr>
        <w:t>El Estatuto Orgánico determinará los bienes que desde luego constituyen el Patrimonio de la Universidad.</w:t>
      </w:r>
    </w:p>
    <w:p w:rsidR="00942585" w:rsidRDefault="00942585">
      <w:pPr>
        <w:pStyle w:val="Textoindependiente"/>
        <w:jc w:val="both"/>
        <w:rPr>
          <w:b/>
          <w:sz w:val="20"/>
        </w:rPr>
      </w:pPr>
    </w:p>
    <w:p w:rsidR="00942585" w:rsidRDefault="0045339B">
      <w:pPr>
        <w:pStyle w:val="Textoindependiente"/>
        <w:jc w:val="both"/>
        <w:rPr>
          <w:sz w:val="20"/>
        </w:rPr>
      </w:pPr>
      <w:r>
        <w:rPr>
          <w:b/>
          <w:sz w:val="20"/>
        </w:rPr>
        <w:t>ARTÍCULO</w:t>
      </w:r>
      <w:r w:rsidR="00942585">
        <w:rPr>
          <w:b/>
          <w:sz w:val="20"/>
        </w:rPr>
        <w:t xml:space="preserve"> S</w:t>
      </w:r>
      <w:r w:rsidR="008A009E">
        <w:rPr>
          <w:b/>
          <w:sz w:val="20"/>
        </w:rPr>
        <w:t>É</w:t>
      </w:r>
      <w:r w:rsidR="00942585">
        <w:rPr>
          <w:b/>
          <w:sz w:val="20"/>
        </w:rPr>
        <w:t xml:space="preserve">PTIMO.- </w:t>
      </w:r>
      <w:r w:rsidR="00942585">
        <w:rPr>
          <w:sz w:val="20"/>
        </w:rPr>
        <w:t>El control, vigilancia y acrecentamiento de los bienes, posesiones y derechos de su Patrimonio, lo hará libremente la Universidad.</w:t>
      </w:r>
    </w:p>
    <w:p w:rsidR="00942585" w:rsidRDefault="00942585">
      <w:pPr>
        <w:pStyle w:val="Textoindependiente"/>
        <w:jc w:val="both"/>
        <w:rPr>
          <w:b/>
          <w:sz w:val="20"/>
        </w:rPr>
      </w:pPr>
    </w:p>
    <w:p w:rsidR="00942585" w:rsidRDefault="0045339B">
      <w:pPr>
        <w:pStyle w:val="Textoindependiente"/>
        <w:jc w:val="both"/>
        <w:rPr>
          <w:sz w:val="20"/>
        </w:rPr>
      </w:pPr>
      <w:r>
        <w:rPr>
          <w:b/>
          <w:sz w:val="20"/>
        </w:rPr>
        <w:t>ARTÍCULO</w:t>
      </w:r>
      <w:r w:rsidR="00942585">
        <w:rPr>
          <w:b/>
          <w:sz w:val="20"/>
        </w:rPr>
        <w:t xml:space="preserve"> OCTAVO.- </w:t>
      </w:r>
      <w:r w:rsidR="00942585">
        <w:rPr>
          <w:sz w:val="20"/>
        </w:rPr>
        <w:t>El Gobierno del Estado destinará en su Presupuesto una cantidad anual para el sostenimiento de la Universidad, la que será ministrada por partidas mensuales iguales, sin perjuicio de los subsidios extraordinarios que se aprueben de acuerdo con las necesidades de la Universidad y las posibilidades del erario público.</w:t>
      </w:r>
    </w:p>
    <w:p w:rsidR="00942585" w:rsidRDefault="00942585">
      <w:pPr>
        <w:pStyle w:val="Textoindependiente"/>
        <w:jc w:val="both"/>
        <w:rPr>
          <w:b/>
          <w:sz w:val="20"/>
        </w:rPr>
      </w:pPr>
    </w:p>
    <w:p w:rsidR="00942585" w:rsidRDefault="0045339B">
      <w:pPr>
        <w:pStyle w:val="Textoindependiente"/>
        <w:jc w:val="both"/>
        <w:rPr>
          <w:sz w:val="20"/>
        </w:rPr>
      </w:pPr>
      <w:r>
        <w:rPr>
          <w:b/>
          <w:sz w:val="20"/>
        </w:rPr>
        <w:t>ARTÍCULO</w:t>
      </w:r>
      <w:r w:rsidR="00942585">
        <w:rPr>
          <w:b/>
          <w:sz w:val="20"/>
        </w:rPr>
        <w:t xml:space="preserve"> NOVENO.- </w:t>
      </w:r>
      <w:r w:rsidR="00942585">
        <w:rPr>
          <w:sz w:val="20"/>
        </w:rPr>
        <w:t>El funcionamiento de las entidades y organismos que integran la Universidad, la distribución entre sus autoridades de la competencia política, académica, técnica y administrativa y, en general, las normas de la actividad universitaria, serán determinadas en el Estatuto Orgánico de la Universidad Autónoma de Tamaulipas.</w:t>
      </w:r>
    </w:p>
    <w:p w:rsidR="00942585" w:rsidRDefault="00942585">
      <w:pPr>
        <w:jc w:val="both"/>
        <w:rPr>
          <w:rFonts w:ascii="Arial" w:hAnsi="Arial"/>
        </w:rPr>
      </w:pPr>
    </w:p>
    <w:p w:rsidR="00942585" w:rsidRDefault="0045339B">
      <w:pPr>
        <w:pStyle w:val="Textoindependiente3"/>
        <w:rPr>
          <w:b w:val="0"/>
        </w:rPr>
      </w:pPr>
      <w:r>
        <w:t>ARTÍCULO</w:t>
      </w:r>
      <w:r w:rsidR="00942585">
        <w:t xml:space="preserve"> DECIMO.-</w:t>
      </w:r>
      <w:r w:rsidR="00942585">
        <w:rPr>
          <w:b w:val="0"/>
        </w:rPr>
        <w:t xml:space="preserve"> Los bienes, capitales, derechos y posesiones que constituyen el patrimonio de la Universidad Autónoma de Tamaulipas, pasarán de pleno derecho a propiedad del Estado, para que los destine a los mismos fines que esta Ley le encomienda, en caso de que alguna vez la Universidad desaparezca o se disuelva.</w:t>
      </w:r>
    </w:p>
    <w:p w:rsidR="00942585" w:rsidRDefault="00942585">
      <w:pPr>
        <w:jc w:val="both"/>
        <w:rPr>
          <w:rFonts w:ascii="Arial" w:hAnsi="Arial"/>
        </w:rPr>
      </w:pPr>
    </w:p>
    <w:p w:rsidR="00942585" w:rsidRDefault="00942585">
      <w:pPr>
        <w:jc w:val="both"/>
        <w:rPr>
          <w:rFonts w:ascii="Arial" w:hAnsi="Arial"/>
        </w:rPr>
      </w:pPr>
    </w:p>
    <w:p w:rsidR="00942585" w:rsidRDefault="00942585">
      <w:pPr>
        <w:pStyle w:val="Ttulo2"/>
        <w:rPr>
          <w:b/>
          <w:sz w:val="20"/>
          <w:lang w:val="en-US"/>
        </w:rPr>
      </w:pPr>
      <w:r>
        <w:rPr>
          <w:b/>
          <w:sz w:val="20"/>
          <w:lang w:val="en-US"/>
        </w:rPr>
        <w:t>T R A N S I T O R I O S</w:t>
      </w:r>
    </w:p>
    <w:p w:rsidR="00942585" w:rsidRDefault="00942585">
      <w:pPr>
        <w:jc w:val="both"/>
        <w:rPr>
          <w:rFonts w:ascii="Arial" w:hAnsi="Arial"/>
          <w:lang w:val="en-US"/>
        </w:rPr>
      </w:pPr>
    </w:p>
    <w:p w:rsidR="00C237F0" w:rsidRDefault="0045339B" w:rsidP="00353121">
      <w:pPr>
        <w:autoSpaceDE w:val="0"/>
        <w:autoSpaceDN w:val="0"/>
        <w:adjustRightInd w:val="0"/>
        <w:rPr>
          <w:rFonts w:ascii="Arial" w:hAnsi="Arial"/>
        </w:rPr>
      </w:pPr>
      <w:r>
        <w:rPr>
          <w:rFonts w:ascii="Arial" w:hAnsi="Arial"/>
          <w:b/>
        </w:rPr>
        <w:t>ARTÍCULO</w:t>
      </w:r>
      <w:r w:rsidR="00942585">
        <w:rPr>
          <w:rFonts w:ascii="Arial" w:hAnsi="Arial"/>
          <w:b/>
        </w:rPr>
        <w:t xml:space="preserve"> PRIMERO.-</w:t>
      </w:r>
      <w:r w:rsidR="00942585">
        <w:rPr>
          <w:rFonts w:ascii="Arial" w:hAnsi="Arial"/>
        </w:rPr>
        <w:t xml:space="preserve"> </w:t>
      </w:r>
      <w:r w:rsidR="00C237F0">
        <w:rPr>
          <w:rFonts w:ascii="Arial" w:hAnsi="Arial" w:cs="Arial"/>
          <w:lang w:eastAsia="es-ES"/>
        </w:rPr>
        <w:t>La Universidad de Tamaulipas comenzará a funcionar</w:t>
      </w:r>
      <w:r w:rsidR="00353121">
        <w:rPr>
          <w:rFonts w:ascii="Arial" w:hAnsi="Arial" w:cs="Arial"/>
          <w:lang w:eastAsia="es-ES"/>
        </w:rPr>
        <w:t xml:space="preserve"> </w:t>
      </w:r>
      <w:r w:rsidR="00C237F0">
        <w:rPr>
          <w:rFonts w:ascii="Arial" w:hAnsi="Arial" w:cs="Arial"/>
          <w:lang w:eastAsia="es-ES"/>
        </w:rPr>
        <w:t xml:space="preserve">en cuanto </w:t>
      </w:r>
      <w:r w:rsidR="00353121">
        <w:rPr>
          <w:rFonts w:ascii="Arial" w:hAnsi="Arial" w:cs="Arial"/>
          <w:lang w:eastAsia="es-ES"/>
        </w:rPr>
        <w:t>la Ley Orgánica</w:t>
      </w:r>
      <w:r w:rsidR="00C237F0">
        <w:rPr>
          <w:rFonts w:ascii="Arial" w:hAnsi="Arial" w:cs="Arial"/>
          <w:lang w:eastAsia="es-ES"/>
        </w:rPr>
        <w:t xml:space="preserve"> sea expedid</w:t>
      </w:r>
      <w:r w:rsidR="00353121">
        <w:rPr>
          <w:rFonts w:ascii="Arial" w:hAnsi="Arial" w:cs="Arial"/>
          <w:lang w:eastAsia="es-ES"/>
        </w:rPr>
        <w:t>a</w:t>
      </w:r>
      <w:r w:rsidR="00C237F0">
        <w:rPr>
          <w:rFonts w:ascii="Arial" w:hAnsi="Arial" w:cs="Arial"/>
          <w:lang w:eastAsia="es-ES"/>
        </w:rPr>
        <w:t>.</w:t>
      </w:r>
    </w:p>
    <w:p w:rsidR="00942585" w:rsidRDefault="00942585">
      <w:pPr>
        <w:jc w:val="both"/>
        <w:rPr>
          <w:rFonts w:ascii="Arial" w:hAnsi="Arial"/>
        </w:rPr>
      </w:pPr>
    </w:p>
    <w:p w:rsidR="00942585" w:rsidRDefault="0045339B">
      <w:pPr>
        <w:jc w:val="both"/>
        <w:rPr>
          <w:rFonts w:ascii="Arial" w:hAnsi="Arial"/>
        </w:rPr>
      </w:pPr>
      <w:r>
        <w:rPr>
          <w:rFonts w:ascii="Arial" w:hAnsi="Arial"/>
          <w:b/>
        </w:rPr>
        <w:t>ARTÍCULO</w:t>
      </w:r>
      <w:r w:rsidR="00942585">
        <w:rPr>
          <w:rFonts w:ascii="Arial" w:hAnsi="Arial"/>
          <w:b/>
        </w:rPr>
        <w:t xml:space="preserve"> SEGUNDO.-</w:t>
      </w:r>
      <w:r w:rsidR="00942585">
        <w:rPr>
          <w:rFonts w:ascii="Arial" w:hAnsi="Arial"/>
        </w:rPr>
        <w:t xml:space="preserve"> Se abrogan todos los </w:t>
      </w:r>
      <w:r w:rsidR="00353121">
        <w:rPr>
          <w:rFonts w:ascii="Arial" w:hAnsi="Arial"/>
        </w:rPr>
        <w:t>d</w:t>
      </w:r>
      <w:r w:rsidR="00942585">
        <w:rPr>
          <w:rFonts w:ascii="Arial" w:hAnsi="Arial"/>
        </w:rPr>
        <w:t xml:space="preserve">ecretos que se hayan expedido con anterioridad sobre </w:t>
      </w:r>
      <w:r w:rsidR="00353121">
        <w:rPr>
          <w:rFonts w:ascii="Arial" w:hAnsi="Arial"/>
        </w:rPr>
        <w:t>este</w:t>
      </w:r>
      <w:r w:rsidR="00942585">
        <w:rPr>
          <w:rFonts w:ascii="Arial" w:hAnsi="Arial"/>
        </w:rPr>
        <w:t xml:space="preserve"> mismo asunto, y se derogan las disposiciones que se opongan a la</w:t>
      </w:r>
      <w:r w:rsidR="00353121">
        <w:rPr>
          <w:rFonts w:ascii="Arial" w:hAnsi="Arial"/>
        </w:rPr>
        <w:t>s de la</w:t>
      </w:r>
      <w:r w:rsidR="00942585">
        <w:rPr>
          <w:rFonts w:ascii="Arial" w:hAnsi="Arial"/>
        </w:rPr>
        <w:t xml:space="preserve"> presente Ley.</w:t>
      </w:r>
    </w:p>
    <w:p w:rsidR="00353121" w:rsidRDefault="00353121">
      <w:pPr>
        <w:jc w:val="both"/>
        <w:rPr>
          <w:rFonts w:ascii="Arial" w:hAnsi="Arial"/>
        </w:rPr>
      </w:pPr>
    </w:p>
    <w:p w:rsidR="00353121" w:rsidRDefault="0045339B" w:rsidP="00353121">
      <w:pPr>
        <w:autoSpaceDE w:val="0"/>
        <w:autoSpaceDN w:val="0"/>
        <w:adjustRightInd w:val="0"/>
        <w:jc w:val="both"/>
        <w:rPr>
          <w:rFonts w:ascii="Arial" w:hAnsi="Arial"/>
        </w:rPr>
      </w:pPr>
      <w:r>
        <w:rPr>
          <w:rFonts w:ascii="Arial,Bold" w:hAnsi="Arial,Bold" w:cs="Arial,Bold"/>
          <w:b/>
          <w:bCs/>
          <w:lang w:eastAsia="es-ES"/>
        </w:rPr>
        <w:t>ARTÍCULO</w:t>
      </w:r>
      <w:r w:rsidR="00353121">
        <w:rPr>
          <w:rFonts w:ascii="Arial,Bold" w:hAnsi="Arial,Bold" w:cs="Arial,Bold"/>
          <w:b/>
          <w:bCs/>
          <w:lang w:eastAsia="es-ES"/>
        </w:rPr>
        <w:t xml:space="preserve"> TERCERO.- </w:t>
      </w:r>
      <w:r w:rsidR="00353121">
        <w:rPr>
          <w:rFonts w:ascii="Arial" w:hAnsi="Arial" w:cs="Arial"/>
          <w:lang w:eastAsia="es-ES"/>
        </w:rPr>
        <w:t>Esta Ley comenzará a regir desde la fecha de su publicación en el Periódico Oficial del Estado.</w:t>
      </w:r>
    </w:p>
    <w:p w:rsidR="00942585" w:rsidRDefault="00942585">
      <w:pPr>
        <w:jc w:val="both"/>
        <w:rPr>
          <w:rFonts w:ascii="Arial" w:hAnsi="Arial"/>
        </w:rPr>
      </w:pPr>
    </w:p>
    <w:p w:rsidR="00353121" w:rsidRDefault="00942585">
      <w:pPr>
        <w:jc w:val="both"/>
        <w:rPr>
          <w:rFonts w:ascii="Arial" w:hAnsi="Arial"/>
        </w:rPr>
      </w:pPr>
      <w:r>
        <w:rPr>
          <w:rFonts w:ascii="Arial" w:hAnsi="Arial"/>
        </w:rPr>
        <w:t>SAL</w:t>
      </w:r>
      <w:r w:rsidR="003D5C8A">
        <w:rPr>
          <w:rFonts w:ascii="Arial" w:hAnsi="Arial"/>
        </w:rPr>
        <w:t>Ó</w:t>
      </w:r>
      <w:r>
        <w:rPr>
          <w:rFonts w:ascii="Arial" w:hAnsi="Arial"/>
        </w:rPr>
        <w:t>N DE SESIONES DEL H. CONGRESO DEL ESTADO.</w:t>
      </w:r>
    </w:p>
    <w:p w:rsidR="00353121" w:rsidRDefault="00353121">
      <w:pPr>
        <w:jc w:val="both"/>
        <w:rPr>
          <w:rFonts w:ascii="Arial" w:hAnsi="Arial"/>
        </w:rPr>
      </w:pPr>
    </w:p>
    <w:p w:rsidR="00353121" w:rsidRDefault="00353121" w:rsidP="00353121">
      <w:pPr>
        <w:autoSpaceDE w:val="0"/>
        <w:autoSpaceDN w:val="0"/>
        <w:adjustRightInd w:val="0"/>
        <w:jc w:val="both"/>
        <w:rPr>
          <w:rFonts w:ascii="Arial" w:hAnsi="Arial" w:cs="Arial"/>
          <w:lang w:eastAsia="es-ES"/>
        </w:rPr>
      </w:pPr>
      <w:r>
        <w:rPr>
          <w:rFonts w:ascii="Arial" w:hAnsi="Arial" w:cs="Arial"/>
          <w:lang w:eastAsia="es-ES"/>
        </w:rPr>
        <w:t xml:space="preserve">C. Victoria, </w:t>
      </w:r>
      <w:proofErr w:type="spellStart"/>
      <w:r>
        <w:rPr>
          <w:rFonts w:ascii="Arial" w:hAnsi="Arial" w:cs="Arial"/>
          <w:lang w:eastAsia="es-ES"/>
        </w:rPr>
        <w:t>Tamps</w:t>
      </w:r>
      <w:proofErr w:type="spellEnd"/>
      <w:r>
        <w:rPr>
          <w:rFonts w:ascii="Arial" w:hAnsi="Arial" w:cs="Arial"/>
          <w:lang w:eastAsia="es-ES"/>
        </w:rPr>
        <w:t>., Febrero 1º de 1956.- Diputado Presidente, LIC. ISAAC S</w:t>
      </w:r>
      <w:r w:rsidR="003D5C8A">
        <w:rPr>
          <w:rFonts w:ascii="Arial" w:hAnsi="Arial" w:cs="Arial"/>
          <w:lang w:eastAsia="es-ES"/>
        </w:rPr>
        <w:t>Á</w:t>
      </w:r>
      <w:r>
        <w:rPr>
          <w:rFonts w:ascii="Arial" w:hAnsi="Arial" w:cs="Arial"/>
          <w:lang w:eastAsia="es-ES"/>
        </w:rPr>
        <w:t>NCHEZ GARZA.- Diputado Secretario, CARLOS CABALLERO. Diputado Secretario Suplente, AURELIANO CABALLERO G.- Rúbricas.</w:t>
      </w:r>
    </w:p>
    <w:p w:rsidR="00353121" w:rsidRDefault="00353121" w:rsidP="00353121">
      <w:pPr>
        <w:autoSpaceDE w:val="0"/>
        <w:autoSpaceDN w:val="0"/>
        <w:adjustRightInd w:val="0"/>
        <w:rPr>
          <w:rFonts w:ascii="Arial" w:hAnsi="Arial" w:cs="Arial"/>
          <w:lang w:eastAsia="es-ES"/>
        </w:rPr>
      </w:pPr>
    </w:p>
    <w:p w:rsidR="00353121" w:rsidRDefault="00353121" w:rsidP="00353121">
      <w:pPr>
        <w:autoSpaceDE w:val="0"/>
        <w:autoSpaceDN w:val="0"/>
        <w:adjustRightInd w:val="0"/>
        <w:rPr>
          <w:rFonts w:ascii="Arial" w:hAnsi="Arial" w:cs="Arial"/>
          <w:lang w:eastAsia="es-ES"/>
        </w:rPr>
      </w:pPr>
      <w:r>
        <w:rPr>
          <w:rFonts w:ascii="Arial" w:hAnsi="Arial" w:cs="Arial"/>
          <w:lang w:eastAsia="es-ES"/>
        </w:rPr>
        <w:lastRenderedPageBreak/>
        <w:t>Por tanto, mando se imprima, publique, circule y se le dé el debido cumplimiento.</w:t>
      </w:r>
    </w:p>
    <w:p w:rsidR="00353121" w:rsidRDefault="00353121" w:rsidP="00353121">
      <w:pPr>
        <w:autoSpaceDE w:val="0"/>
        <w:autoSpaceDN w:val="0"/>
        <w:adjustRightInd w:val="0"/>
        <w:rPr>
          <w:rFonts w:ascii="Arial" w:hAnsi="Arial" w:cs="Arial"/>
          <w:lang w:eastAsia="es-ES"/>
        </w:rPr>
      </w:pPr>
    </w:p>
    <w:p w:rsidR="00353121" w:rsidRDefault="00353121" w:rsidP="00060149">
      <w:pPr>
        <w:autoSpaceDE w:val="0"/>
        <w:autoSpaceDN w:val="0"/>
        <w:adjustRightInd w:val="0"/>
        <w:jc w:val="both"/>
        <w:rPr>
          <w:rFonts w:ascii="Arial" w:hAnsi="Arial"/>
        </w:rPr>
      </w:pPr>
      <w:r>
        <w:rPr>
          <w:rFonts w:ascii="Arial" w:hAnsi="Arial" w:cs="Arial"/>
          <w:lang w:eastAsia="es-ES"/>
        </w:rPr>
        <w:t xml:space="preserve">Dado en el Palacio del Poder Ejecutivo, en Ciudad Victoria, Capital del Estado, a los cuatro días del mes de febrero de mil novecientos cincuenta y seis.- </w:t>
      </w:r>
      <w:r w:rsidR="0045339B">
        <w:rPr>
          <w:rFonts w:ascii="Arial" w:hAnsi="Arial" w:cs="Arial"/>
          <w:b/>
          <w:lang w:eastAsia="es-ES"/>
        </w:rPr>
        <w:t>LIC. HORACIO TERÁ</w:t>
      </w:r>
      <w:r w:rsidRPr="00353121">
        <w:rPr>
          <w:rFonts w:ascii="Arial" w:hAnsi="Arial" w:cs="Arial"/>
          <w:b/>
          <w:lang w:eastAsia="es-ES"/>
        </w:rPr>
        <w:t>N</w:t>
      </w:r>
      <w:r>
        <w:rPr>
          <w:rFonts w:ascii="Arial" w:hAnsi="Arial" w:cs="Arial"/>
          <w:lang w:eastAsia="es-ES"/>
        </w:rPr>
        <w:t xml:space="preserve">.- El Secretario General de Gobierno.- </w:t>
      </w:r>
      <w:r w:rsidRPr="00353121">
        <w:rPr>
          <w:rFonts w:ascii="Arial" w:hAnsi="Arial" w:cs="Arial"/>
          <w:b/>
          <w:lang w:eastAsia="es-ES"/>
        </w:rPr>
        <w:t>LIC PORFIRIO FLORES GARZA</w:t>
      </w:r>
      <w:r>
        <w:rPr>
          <w:rFonts w:ascii="Arial" w:hAnsi="Arial" w:cs="Arial"/>
          <w:lang w:eastAsia="es-ES"/>
        </w:rPr>
        <w:t>.- Rúbricas.</w:t>
      </w:r>
    </w:p>
    <w:p w:rsidR="00DF158F" w:rsidRPr="00E577FD" w:rsidRDefault="00DF158F" w:rsidP="00DF158F">
      <w:pPr>
        <w:pStyle w:val="Textoindependiente"/>
        <w:jc w:val="center"/>
        <w:rPr>
          <w:rFonts w:cs="Arial"/>
          <w:b/>
          <w:sz w:val="20"/>
        </w:rPr>
      </w:pPr>
      <w:r w:rsidRPr="00E577FD">
        <w:rPr>
          <w:rFonts w:cs="Arial"/>
          <w:b/>
          <w:sz w:val="20"/>
        </w:rPr>
        <w:t xml:space="preserve">ARTÍCULOS TRANSITORIOS DE DECRETOS DE REFORMAS, A PARTIR DE </w:t>
      </w:r>
      <w:r w:rsidR="003D5C8A" w:rsidRPr="00E577FD">
        <w:rPr>
          <w:rFonts w:cs="Arial"/>
          <w:b/>
          <w:sz w:val="20"/>
        </w:rPr>
        <w:t>1967</w:t>
      </w:r>
      <w:r w:rsidRPr="00E577FD">
        <w:rPr>
          <w:rFonts w:cs="Arial"/>
          <w:b/>
          <w:sz w:val="20"/>
        </w:rPr>
        <w:t>.</w:t>
      </w:r>
    </w:p>
    <w:p w:rsidR="00DF158F" w:rsidRPr="00B11BFC" w:rsidRDefault="00DF158F">
      <w:pPr>
        <w:pStyle w:val="Textoindependiente3"/>
        <w:ind w:left="709"/>
      </w:pPr>
    </w:p>
    <w:p w:rsidR="00DF158F" w:rsidRPr="00B11BFC" w:rsidRDefault="00DF158F">
      <w:pPr>
        <w:pStyle w:val="Textoindependiente3"/>
        <w:ind w:left="709"/>
      </w:pPr>
    </w:p>
    <w:p w:rsidR="0069307D" w:rsidRPr="00B11BFC" w:rsidRDefault="0069307D" w:rsidP="0069307D">
      <w:pPr>
        <w:pStyle w:val="Textoindependiente"/>
        <w:numPr>
          <w:ilvl w:val="0"/>
          <w:numId w:val="3"/>
        </w:numPr>
        <w:tabs>
          <w:tab w:val="clear" w:pos="170"/>
          <w:tab w:val="num" w:pos="284"/>
        </w:tabs>
        <w:ind w:left="426" w:hanging="426"/>
        <w:jc w:val="both"/>
        <w:rPr>
          <w:b/>
          <w:sz w:val="20"/>
        </w:rPr>
      </w:pPr>
      <w:r w:rsidRPr="00B11BFC">
        <w:rPr>
          <w:b/>
          <w:sz w:val="20"/>
        </w:rPr>
        <w:t xml:space="preserve">  </w:t>
      </w:r>
      <w:r w:rsidR="0045339B" w:rsidRPr="00B11BFC">
        <w:rPr>
          <w:b/>
          <w:sz w:val="20"/>
        </w:rPr>
        <w:t>ARTÍCULO</w:t>
      </w:r>
      <w:r w:rsidRPr="00B11BFC">
        <w:rPr>
          <w:b/>
          <w:sz w:val="20"/>
        </w:rPr>
        <w:t>S TRANSITORIOS DEL DECRETO No. 145, EXPEDIDO EL 11 DE MARZO DE 1967, Y PUBLICADO EN EL P.O. No. 21, DEL 15 DE MARZO DE 1967.</w:t>
      </w:r>
    </w:p>
    <w:p w:rsidR="00DF158F" w:rsidRPr="00B11BFC" w:rsidRDefault="00DF158F">
      <w:pPr>
        <w:pStyle w:val="Textoindependiente3"/>
        <w:ind w:left="709"/>
      </w:pPr>
    </w:p>
    <w:p w:rsidR="00DF158F" w:rsidRPr="00B11BFC" w:rsidRDefault="0045339B" w:rsidP="0069307D">
      <w:pPr>
        <w:autoSpaceDE w:val="0"/>
        <w:autoSpaceDN w:val="0"/>
        <w:adjustRightInd w:val="0"/>
        <w:ind w:left="426"/>
        <w:jc w:val="both"/>
        <w:rPr>
          <w:rFonts w:ascii="Arial" w:hAnsi="Arial" w:cs="Arial"/>
          <w:iCs/>
          <w:lang w:eastAsia="es-ES"/>
        </w:rPr>
      </w:pPr>
      <w:r w:rsidRPr="00B11BFC">
        <w:rPr>
          <w:rFonts w:ascii="Arial" w:hAnsi="Arial" w:cs="Arial"/>
          <w:b/>
          <w:bCs/>
          <w:iCs/>
          <w:lang w:eastAsia="es-ES"/>
        </w:rPr>
        <w:t>ARTÍCULO</w:t>
      </w:r>
      <w:r w:rsidR="00DF158F" w:rsidRPr="00B11BFC">
        <w:rPr>
          <w:rFonts w:ascii="Arial" w:hAnsi="Arial" w:cs="Arial"/>
          <w:b/>
          <w:bCs/>
          <w:iCs/>
          <w:lang w:eastAsia="es-ES"/>
        </w:rPr>
        <w:t xml:space="preserve"> PRIMERO.- </w:t>
      </w:r>
      <w:r w:rsidR="00DF158F" w:rsidRPr="00B11BFC">
        <w:rPr>
          <w:rFonts w:ascii="Arial" w:hAnsi="Arial" w:cs="Arial"/>
          <w:iCs/>
          <w:lang w:eastAsia="es-ES"/>
        </w:rPr>
        <w:t>Esta Ley comenzará a regir a partir de la</w:t>
      </w:r>
      <w:r w:rsidR="0069307D" w:rsidRPr="00B11BFC">
        <w:rPr>
          <w:rFonts w:ascii="Arial" w:hAnsi="Arial" w:cs="Arial"/>
          <w:iCs/>
          <w:lang w:eastAsia="es-ES"/>
        </w:rPr>
        <w:t xml:space="preserve"> </w:t>
      </w:r>
      <w:r w:rsidR="00DF158F" w:rsidRPr="00B11BFC">
        <w:rPr>
          <w:rFonts w:ascii="Arial" w:hAnsi="Arial" w:cs="Arial"/>
          <w:iCs/>
          <w:lang w:eastAsia="es-ES"/>
        </w:rPr>
        <w:t>fecha de su publicación en el Periódico Oficial del Estado.</w:t>
      </w:r>
    </w:p>
    <w:p w:rsidR="00DF158F" w:rsidRPr="00B11BFC" w:rsidRDefault="00DF158F" w:rsidP="0069307D">
      <w:pPr>
        <w:autoSpaceDE w:val="0"/>
        <w:autoSpaceDN w:val="0"/>
        <w:adjustRightInd w:val="0"/>
        <w:ind w:left="426"/>
        <w:jc w:val="both"/>
        <w:rPr>
          <w:rFonts w:ascii="Arial" w:hAnsi="Arial" w:cs="Arial"/>
          <w:iCs/>
          <w:lang w:eastAsia="es-ES"/>
        </w:rPr>
      </w:pPr>
    </w:p>
    <w:p w:rsidR="0069307D" w:rsidRPr="00B11BFC" w:rsidRDefault="0045339B" w:rsidP="0069307D">
      <w:pPr>
        <w:autoSpaceDE w:val="0"/>
        <w:autoSpaceDN w:val="0"/>
        <w:adjustRightInd w:val="0"/>
        <w:ind w:left="426"/>
        <w:jc w:val="both"/>
        <w:rPr>
          <w:rFonts w:ascii="Arial" w:hAnsi="Arial" w:cs="Arial"/>
          <w:iCs/>
          <w:lang w:eastAsia="es-ES"/>
        </w:rPr>
      </w:pPr>
      <w:r w:rsidRPr="00B11BFC">
        <w:rPr>
          <w:rFonts w:ascii="Arial" w:hAnsi="Arial" w:cs="Arial"/>
          <w:b/>
          <w:bCs/>
          <w:iCs/>
          <w:lang w:eastAsia="es-ES"/>
        </w:rPr>
        <w:t>ARTÍCULO</w:t>
      </w:r>
      <w:r w:rsidR="00DF158F" w:rsidRPr="00B11BFC">
        <w:rPr>
          <w:rFonts w:ascii="Arial" w:hAnsi="Arial" w:cs="Arial"/>
          <w:b/>
          <w:bCs/>
          <w:iCs/>
          <w:lang w:eastAsia="es-ES"/>
        </w:rPr>
        <w:t xml:space="preserve"> SEGUNDO.- </w:t>
      </w:r>
      <w:r w:rsidR="00DF158F" w:rsidRPr="00B11BFC">
        <w:rPr>
          <w:rFonts w:ascii="Arial" w:hAnsi="Arial" w:cs="Arial"/>
          <w:iCs/>
          <w:lang w:eastAsia="es-ES"/>
        </w:rPr>
        <w:t>Se abrogan todos los Decretos que se</w:t>
      </w:r>
      <w:r w:rsidR="0069307D" w:rsidRPr="00B11BFC">
        <w:rPr>
          <w:rFonts w:ascii="Arial" w:hAnsi="Arial" w:cs="Arial"/>
          <w:iCs/>
          <w:lang w:eastAsia="es-ES"/>
        </w:rPr>
        <w:t xml:space="preserve"> </w:t>
      </w:r>
      <w:r w:rsidR="00DF158F" w:rsidRPr="00B11BFC">
        <w:rPr>
          <w:rFonts w:ascii="Arial" w:hAnsi="Arial" w:cs="Arial"/>
          <w:iCs/>
          <w:lang w:eastAsia="es-ES"/>
        </w:rPr>
        <w:t>hayan expedido con anterioridad sobre este mismo asunto, y se</w:t>
      </w:r>
      <w:r w:rsidR="0069307D" w:rsidRPr="00B11BFC">
        <w:rPr>
          <w:rFonts w:ascii="Arial" w:hAnsi="Arial" w:cs="Arial"/>
          <w:iCs/>
          <w:lang w:eastAsia="es-ES"/>
        </w:rPr>
        <w:t xml:space="preserve"> </w:t>
      </w:r>
      <w:r w:rsidR="00DF158F" w:rsidRPr="00B11BFC">
        <w:rPr>
          <w:rFonts w:ascii="Arial" w:hAnsi="Arial" w:cs="Arial"/>
          <w:iCs/>
          <w:lang w:eastAsia="es-ES"/>
        </w:rPr>
        <w:t>derogan todas las disposiciones que se opongan a la presente Ley.</w:t>
      </w:r>
    </w:p>
    <w:p w:rsidR="0069307D" w:rsidRPr="00B11BFC" w:rsidRDefault="0069307D" w:rsidP="0069307D">
      <w:pPr>
        <w:autoSpaceDE w:val="0"/>
        <w:autoSpaceDN w:val="0"/>
        <w:adjustRightInd w:val="0"/>
        <w:ind w:left="426"/>
        <w:jc w:val="both"/>
        <w:rPr>
          <w:rFonts w:ascii="Arial" w:hAnsi="Arial" w:cs="Arial"/>
        </w:rPr>
      </w:pPr>
    </w:p>
    <w:p w:rsidR="0069307D" w:rsidRPr="00B11BFC" w:rsidRDefault="0069307D" w:rsidP="0069307D">
      <w:pPr>
        <w:autoSpaceDE w:val="0"/>
        <w:autoSpaceDN w:val="0"/>
        <w:adjustRightInd w:val="0"/>
        <w:ind w:left="426"/>
        <w:jc w:val="both"/>
        <w:rPr>
          <w:rFonts w:ascii="Arial" w:hAnsi="Arial" w:cs="Arial"/>
        </w:rPr>
      </w:pPr>
    </w:p>
    <w:p w:rsidR="0069307D" w:rsidRPr="00B11BFC" w:rsidRDefault="0069307D" w:rsidP="0069307D">
      <w:pPr>
        <w:pStyle w:val="Textoindependiente"/>
        <w:numPr>
          <w:ilvl w:val="0"/>
          <w:numId w:val="3"/>
        </w:numPr>
        <w:tabs>
          <w:tab w:val="clear" w:pos="170"/>
          <w:tab w:val="num" w:pos="284"/>
        </w:tabs>
        <w:autoSpaceDE w:val="0"/>
        <w:autoSpaceDN w:val="0"/>
        <w:adjustRightInd w:val="0"/>
        <w:ind w:left="426" w:hanging="426"/>
        <w:jc w:val="both"/>
        <w:rPr>
          <w:rFonts w:cs="Arial"/>
          <w:iCs/>
          <w:sz w:val="20"/>
          <w:lang w:eastAsia="es-ES"/>
        </w:rPr>
      </w:pPr>
      <w:r w:rsidRPr="00B11BFC">
        <w:rPr>
          <w:b/>
          <w:sz w:val="20"/>
        </w:rPr>
        <w:t xml:space="preserve">   </w:t>
      </w:r>
      <w:r w:rsidR="0045339B" w:rsidRPr="00B11BFC">
        <w:rPr>
          <w:b/>
          <w:sz w:val="20"/>
        </w:rPr>
        <w:t>ARTÍCULO</w:t>
      </w:r>
      <w:r w:rsidRPr="00B11BFC">
        <w:rPr>
          <w:b/>
          <w:sz w:val="20"/>
        </w:rPr>
        <w:t>S TRANSITORIOS DEL DECRETO No. 192, EXPEDIDO EL 4 DE NOVIEMBRE DE 1967, Y PUBLICADO EN EL P.O. No. 97, DEL 6 DE DICIEMBRE DE 1967.</w:t>
      </w:r>
    </w:p>
    <w:p w:rsidR="0069307D" w:rsidRPr="00B11BFC" w:rsidRDefault="0069307D" w:rsidP="0069307D">
      <w:pPr>
        <w:pStyle w:val="Textoindependiente"/>
        <w:autoSpaceDE w:val="0"/>
        <w:autoSpaceDN w:val="0"/>
        <w:adjustRightInd w:val="0"/>
        <w:ind w:left="426"/>
        <w:jc w:val="both"/>
        <w:rPr>
          <w:rFonts w:cs="Arial"/>
          <w:iCs/>
          <w:sz w:val="20"/>
          <w:lang w:eastAsia="es-ES"/>
        </w:rPr>
      </w:pPr>
    </w:p>
    <w:p w:rsidR="009D7DAB" w:rsidRPr="00B11BFC" w:rsidRDefault="0069307D" w:rsidP="009D7DAB">
      <w:pPr>
        <w:pStyle w:val="Textoindependiente"/>
        <w:autoSpaceDE w:val="0"/>
        <w:autoSpaceDN w:val="0"/>
        <w:adjustRightInd w:val="0"/>
        <w:ind w:left="426"/>
        <w:jc w:val="both"/>
        <w:rPr>
          <w:rFonts w:cs="Arial"/>
          <w:iCs/>
          <w:sz w:val="20"/>
          <w:lang w:eastAsia="es-ES"/>
        </w:rPr>
      </w:pPr>
      <w:r w:rsidRPr="00B11BFC">
        <w:rPr>
          <w:rFonts w:cs="Arial"/>
          <w:b/>
          <w:bCs/>
          <w:iCs/>
          <w:sz w:val="20"/>
          <w:lang w:eastAsia="es-ES"/>
        </w:rPr>
        <w:t xml:space="preserve">PRIMERO.- </w:t>
      </w:r>
      <w:r w:rsidRPr="00B11BFC">
        <w:rPr>
          <w:rFonts w:cs="Arial"/>
          <w:iCs/>
          <w:sz w:val="20"/>
          <w:lang w:eastAsia="es-ES"/>
        </w:rPr>
        <w:t>Este Decreto entrará en vigor a partir de la fecha de su publicación en el Periódico Oficial del Estado.</w:t>
      </w:r>
      <w:r w:rsidR="009D7DAB" w:rsidRPr="00B11BFC">
        <w:rPr>
          <w:rFonts w:cs="Arial"/>
          <w:iCs/>
          <w:sz w:val="20"/>
          <w:lang w:eastAsia="es-ES"/>
        </w:rPr>
        <w:t xml:space="preserve"> </w:t>
      </w:r>
    </w:p>
    <w:p w:rsidR="009D7DAB" w:rsidRPr="00B11BFC" w:rsidRDefault="009D7DAB" w:rsidP="009D7DAB">
      <w:pPr>
        <w:pStyle w:val="Textoindependiente"/>
        <w:autoSpaceDE w:val="0"/>
        <w:autoSpaceDN w:val="0"/>
        <w:adjustRightInd w:val="0"/>
        <w:ind w:left="426"/>
        <w:jc w:val="both"/>
        <w:rPr>
          <w:rFonts w:cs="Arial"/>
          <w:b/>
          <w:bCs/>
          <w:iCs/>
          <w:sz w:val="20"/>
          <w:lang w:eastAsia="es-ES"/>
        </w:rPr>
      </w:pPr>
    </w:p>
    <w:p w:rsidR="009D7DAB" w:rsidRPr="00B11BFC" w:rsidRDefault="0069307D" w:rsidP="009D7DAB">
      <w:pPr>
        <w:pStyle w:val="Textoindependiente"/>
        <w:autoSpaceDE w:val="0"/>
        <w:autoSpaceDN w:val="0"/>
        <w:adjustRightInd w:val="0"/>
        <w:ind w:left="426"/>
        <w:jc w:val="both"/>
        <w:rPr>
          <w:rFonts w:cs="Arial"/>
          <w:iCs/>
          <w:sz w:val="20"/>
          <w:lang w:eastAsia="es-ES"/>
        </w:rPr>
      </w:pPr>
      <w:r w:rsidRPr="00B11BFC">
        <w:rPr>
          <w:rFonts w:cs="Arial"/>
          <w:b/>
          <w:bCs/>
          <w:iCs/>
          <w:sz w:val="20"/>
          <w:lang w:eastAsia="es-ES"/>
        </w:rPr>
        <w:t xml:space="preserve">SEGUNDO.- </w:t>
      </w:r>
      <w:r w:rsidRPr="00B11BFC">
        <w:rPr>
          <w:rFonts w:cs="Arial"/>
          <w:iCs/>
          <w:sz w:val="20"/>
          <w:lang w:eastAsia="es-ES"/>
        </w:rPr>
        <w:t>Al entrar en vigor las presentes reformas, la Asamblea deberá reunirse en un plazo no mayor de 72 horas para presentar terna a la Junta de Gobierno, proponiendo el</w:t>
      </w:r>
      <w:r w:rsidR="009D7DAB" w:rsidRPr="00B11BFC">
        <w:rPr>
          <w:rFonts w:cs="Arial"/>
          <w:iCs/>
          <w:sz w:val="20"/>
          <w:lang w:eastAsia="es-ES"/>
        </w:rPr>
        <w:t xml:space="preserve"> </w:t>
      </w:r>
      <w:r w:rsidRPr="00B11BFC">
        <w:rPr>
          <w:rFonts w:cs="Arial"/>
          <w:iCs/>
          <w:sz w:val="20"/>
          <w:lang w:eastAsia="es-ES"/>
        </w:rPr>
        <w:t>nombramiento de Sub-Rector.</w:t>
      </w:r>
    </w:p>
    <w:p w:rsidR="009D7DAB" w:rsidRPr="00B11BFC" w:rsidRDefault="009D7DAB" w:rsidP="009D7DAB">
      <w:pPr>
        <w:pStyle w:val="Textoindependiente"/>
        <w:autoSpaceDE w:val="0"/>
        <w:autoSpaceDN w:val="0"/>
        <w:adjustRightInd w:val="0"/>
        <w:ind w:left="426"/>
        <w:jc w:val="both"/>
        <w:rPr>
          <w:rFonts w:cs="Arial"/>
          <w:iCs/>
          <w:sz w:val="20"/>
          <w:lang w:eastAsia="es-ES"/>
        </w:rPr>
      </w:pPr>
    </w:p>
    <w:p w:rsidR="009D7DAB" w:rsidRPr="00B11BFC" w:rsidRDefault="009D7DAB" w:rsidP="009D7DAB">
      <w:pPr>
        <w:pStyle w:val="Textoindependiente"/>
        <w:numPr>
          <w:ilvl w:val="0"/>
          <w:numId w:val="3"/>
        </w:numPr>
        <w:tabs>
          <w:tab w:val="clear" w:pos="170"/>
          <w:tab w:val="num" w:pos="284"/>
        </w:tabs>
        <w:autoSpaceDE w:val="0"/>
        <w:autoSpaceDN w:val="0"/>
        <w:adjustRightInd w:val="0"/>
        <w:ind w:left="426" w:hanging="426"/>
        <w:jc w:val="both"/>
        <w:rPr>
          <w:rFonts w:cs="Arial"/>
          <w:iCs/>
          <w:sz w:val="20"/>
          <w:lang w:eastAsia="es-ES"/>
        </w:rPr>
      </w:pPr>
      <w:r w:rsidRPr="00B11BFC">
        <w:rPr>
          <w:b/>
          <w:sz w:val="20"/>
        </w:rPr>
        <w:t xml:space="preserve">   </w:t>
      </w:r>
      <w:r w:rsidR="0045339B" w:rsidRPr="00B11BFC">
        <w:rPr>
          <w:b/>
          <w:sz w:val="20"/>
        </w:rPr>
        <w:t>ARTÍCULO</w:t>
      </w:r>
      <w:r w:rsidRPr="00B11BFC">
        <w:rPr>
          <w:b/>
          <w:sz w:val="20"/>
        </w:rPr>
        <w:t xml:space="preserve"> TRANSITORIO DEL DECRETO No. 243, EXPEDIDO EL 17 DE ENERO DE 1968, Y PUBLICADO EN EL P.O. No. 10, DEL 3 DE FEBRERO DE 1968.</w:t>
      </w:r>
    </w:p>
    <w:p w:rsidR="009D7DAB" w:rsidRPr="00B11BFC" w:rsidRDefault="009D7DAB" w:rsidP="009D7DAB">
      <w:pPr>
        <w:pStyle w:val="Textoindependiente"/>
        <w:autoSpaceDE w:val="0"/>
        <w:autoSpaceDN w:val="0"/>
        <w:adjustRightInd w:val="0"/>
        <w:jc w:val="both"/>
        <w:rPr>
          <w:rFonts w:cs="Arial"/>
          <w:iCs/>
          <w:sz w:val="20"/>
          <w:lang w:eastAsia="es-ES"/>
        </w:rPr>
      </w:pPr>
    </w:p>
    <w:p w:rsidR="009D7DAB" w:rsidRPr="00B11BFC" w:rsidRDefault="003D5C8A" w:rsidP="009D7DAB">
      <w:pPr>
        <w:autoSpaceDE w:val="0"/>
        <w:autoSpaceDN w:val="0"/>
        <w:adjustRightInd w:val="0"/>
        <w:ind w:left="426"/>
        <w:jc w:val="both"/>
        <w:rPr>
          <w:rFonts w:ascii="Arial" w:hAnsi="Arial" w:cs="Arial"/>
        </w:rPr>
      </w:pPr>
      <w:r w:rsidRPr="00B11BFC">
        <w:rPr>
          <w:rFonts w:ascii="Arial" w:hAnsi="Arial" w:cs="Arial"/>
          <w:b/>
          <w:bCs/>
          <w:iCs/>
          <w:lang w:eastAsia="es-ES"/>
        </w:rPr>
        <w:t>Ú</w:t>
      </w:r>
      <w:r w:rsidR="009D7DAB" w:rsidRPr="00B11BFC">
        <w:rPr>
          <w:rFonts w:ascii="Arial" w:hAnsi="Arial" w:cs="Arial"/>
          <w:b/>
          <w:bCs/>
          <w:iCs/>
          <w:lang w:eastAsia="es-ES"/>
        </w:rPr>
        <w:t xml:space="preserve">NICO.- </w:t>
      </w:r>
      <w:r w:rsidR="009D7DAB" w:rsidRPr="00B11BFC">
        <w:rPr>
          <w:rFonts w:ascii="Arial" w:hAnsi="Arial" w:cs="Arial"/>
          <w:iCs/>
          <w:lang w:eastAsia="es-ES"/>
        </w:rPr>
        <w:t>Este Decreto entrará en vigor al día siguiente de su publicación en el Periódico Oficial del Estado.</w:t>
      </w:r>
    </w:p>
    <w:p w:rsidR="009D7DAB" w:rsidRPr="00B11BFC" w:rsidRDefault="009D7DAB" w:rsidP="009D7DAB">
      <w:pPr>
        <w:pStyle w:val="Textoindependiente"/>
        <w:autoSpaceDE w:val="0"/>
        <w:autoSpaceDN w:val="0"/>
        <w:adjustRightInd w:val="0"/>
        <w:ind w:left="426"/>
        <w:jc w:val="both"/>
        <w:rPr>
          <w:rFonts w:cs="Arial"/>
          <w:sz w:val="20"/>
        </w:rPr>
      </w:pPr>
    </w:p>
    <w:p w:rsidR="009D7DAB" w:rsidRPr="00B11BFC" w:rsidRDefault="009D7DAB" w:rsidP="009D7DAB">
      <w:pPr>
        <w:pStyle w:val="Textoindependiente"/>
        <w:numPr>
          <w:ilvl w:val="0"/>
          <w:numId w:val="3"/>
        </w:numPr>
        <w:tabs>
          <w:tab w:val="clear" w:pos="170"/>
          <w:tab w:val="num" w:pos="284"/>
        </w:tabs>
        <w:autoSpaceDE w:val="0"/>
        <w:autoSpaceDN w:val="0"/>
        <w:adjustRightInd w:val="0"/>
        <w:ind w:left="426" w:hanging="426"/>
        <w:jc w:val="both"/>
        <w:rPr>
          <w:rFonts w:cs="Arial"/>
          <w:iCs/>
          <w:sz w:val="20"/>
          <w:lang w:eastAsia="es-ES"/>
        </w:rPr>
      </w:pPr>
      <w:r w:rsidRPr="00B11BFC">
        <w:rPr>
          <w:b/>
          <w:sz w:val="20"/>
        </w:rPr>
        <w:t xml:space="preserve">   </w:t>
      </w:r>
      <w:r w:rsidR="0045339B" w:rsidRPr="00B11BFC">
        <w:rPr>
          <w:b/>
          <w:sz w:val="20"/>
        </w:rPr>
        <w:t>ARTÍCULO</w:t>
      </w:r>
      <w:r w:rsidRPr="00B11BFC">
        <w:rPr>
          <w:b/>
          <w:sz w:val="20"/>
        </w:rPr>
        <w:t xml:space="preserve"> TRANSITORIO DEL DECRETO No. 33, EXPEDIDO EL 3 DE OCTUBRE DE 1972, Y PUBLICADO EN EL P.O. No. 80, DEL 4 DE OCTUBRE DE 1972.</w:t>
      </w:r>
    </w:p>
    <w:p w:rsidR="009D7DAB" w:rsidRPr="00B11BFC" w:rsidRDefault="009D7DAB" w:rsidP="009D7DAB">
      <w:pPr>
        <w:pStyle w:val="Textoindependiente"/>
        <w:autoSpaceDE w:val="0"/>
        <w:autoSpaceDN w:val="0"/>
        <w:adjustRightInd w:val="0"/>
        <w:ind w:left="426"/>
        <w:jc w:val="both"/>
        <w:rPr>
          <w:rFonts w:cs="Arial"/>
          <w:sz w:val="20"/>
        </w:rPr>
      </w:pPr>
    </w:p>
    <w:p w:rsidR="003D5C8A" w:rsidRDefault="003D5C8A" w:rsidP="003D5C8A">
      <w:pPr>
        <w:autoSpaceDE w:val="0"/>
        <w:autoSpaceDN w:val="0"/>
        <w:adjustRightInd w:val="0"/>
        <w:ind w:left="426"/>
        <w:rPr>
          <w:rFonts w:ascii="Arial" w:hAnsi="Arial" w:cs="Arial"/>
          <w:iCs/>
          <w:lang w:eastAsia="es-ES"/>
        </w:rPr>
      </w:pPr>
      <w:r w:rsidRPr="00B11BFC">
        <w:rPr>
          <w:rFonts w:ascii="Arial" w:hAnsi="Arial" w:cs="Arial"/>
          <w:b/>
          <w:bCs/>
          <w:iCs/>
          <w:lang w:eastAsia="es-ES"/>
        </w:rPr>
        <w:t>Ú</w:t>
      </w:r>
      <w:r w:rsidR="009D7DAB" w:rsidRPr="00B11BFC">
        <w:rPr>
          <w:rFonts w:ascii="Arial" w:hAnsi="Arial" w:cs="Arial"/>
          <w:b/>
          <w:bCs/>
          <w:iCs/>
          <w:lang w:eastAsia="es-ES"/>
        </w:rPr>
        <w:t xml:space="preserve">NICO.- </w:t>
      </w:r>
      <w:r w:rsidR="009D7DAB" w:rsidRPr="00B11BFC">
        <w:rPr>
          <w:rFonts w:ascii="Arial" w:hAnsi="Arial" w:cs="Arial"/>
          <w:iCs/>
          <w:lang w:eastAsia="es-ES"/>
        </w:rPr>
        <w:t>Esta ley comenzará a surtir sus efectos en la fecha de su publicación en el Periódico Oficial del Estado.</w:t>
      </w:r>
    </w:p>
    <w:p w:rsidR="00200C22" w:rsidRDefault="00200C22" w:rsidP="003D5C8A">
      <w:pPr>
        <w:autoSpaceDE w:val="0"/>
        <w:autoSpaceDN w:val="0"/>
        <w:adjustRightInd w:val="0"/>
        <w:ind w:left="426"/>
        <w:rPr>
          <w:rFonts w:ascii="Arial" w:hAnsi="Arial" w:cs="Arial"/>
          <w:iCs/>
          <w:lang w:eastAsia="es-ES"/>
        </w:rPr>
      </w:pPr>
    </w:p>
    <w:p w:rsidR="00200C22" w:rsidRPr="00200C22" w:rsidRDefault="00200C22" w:rsidP="00200C22">
      <w:pPr>
        <w:pStyle w:val="Prrafodelista"/>
        <w:numPr>
          <w:ilvl w:val="0"/>
          <w:numId w:val="3"/>
        </w:numPr>
        <w:autoSpaceDE w:val="0"/>
        <w:autoSpaceDN w:val="0"/>
        <w:adjustRightInd w:val="0"/>
        <w:rPr>
          <w:rFonts w:ascii="Arial" w:hAnsi="Arial" w:cs="Arial"/>
          <w:iCs/>
          <w:lang w:eastAsia="es-ES"/>
        </w:rPr>
      </w:pPr>
      <w:r>
        <w:rPr>
          <w:rFonts w:ascii="Arial" w:hAnsi="Arial" w:cs="Arial"/>
          <w:iCs/>
          <w:lang w:eastAsia="es-ES"/>
        </w:rPr>
        <w:t xml:space="preserve">     </w:t>
      </w:r>
      <w:r w:rsidRPr="00200C22">
        <w:rPr>
          <w:rFonts w:ascii="Arial" w:hAnsi="Arial" w:cs="Arial"/>
          <w:b/>
        </w:rPr>
        <w:t xml:space="preserve">ARTÍCULOS </w:t>
      </w:r>
      <w:r w:rsidR="007B2EF7" w:rsidRPr="00200C22">
        <w:rPr>
          <w:rFonts w:ascii="Arial" w:hAnsi="Arial" w:cs="Arial"/>
          <w:b/>
        </w:rPr>
        <w:t xml:space="preserve">TRANSITORIOS DEL DECRETO NO. </w:t>
      </w:r>
      <w:r w:rsidR="007B2EF7">
        <w:rPr>
          <w:rFonts w:ascii="Arial" w:hAnsi="Arial" w:cs="Arial"/>
          <w:b/>
        </w:rPr>
        <w:t>LXIII-186</w:t>
      </w:r>
      <w:r w:rsidR="007B2EF7" w:rsidRPr="00200C22">
        <w:rPr>
          <w:rFonts w:ascii="Arial" w:hAnsi="Arial" w:cs="Arial"/>
          <w:b/>
        </w:rPr>
        <w:t xml:space="preserve">, EXPEDIDO EL </w:t>
      </w:r>
      <w:r w:rsidR="007B2EF7">
        <w:rPr>
          <w:rFonts w:ascii="Arial" w:hAnsi="Arial" w:cs="Arial"/>
          <w:b/>
        </w:rPr>
        <w:t>31</w:t>
      </w:r>
      <w:r w:rsidR="007B2EF7" w:rsidRPr="00200C22">
        <w:rPr>
          <w:rFonts w:ascii="Arial" w:hAnsi="Arial" w:cs="Arial"/>
          <w:b/>
        </w:rPr>
        <w:t xml:space="preserve"> DE </w:t>
      </w:r>
      <w:r w:rsidR="007B2EF7">
        <w:rPr>
          <w:rFonts w:ascii="Arial" w:hAnsi="Arial" w:cs="Arial"/>
          <w:b/>
        </w:rPr>
        <w:t>MAYO</w:t>
      </w:r>
      <w:r w:rsidR="007B2EF7" w:rsidRPr="00200C22">
        <w:rPr>
          <w:rFonts w:ascii="Arial" w:hAnsi="Arial" w:cs="Arial"/>
          <w:b/>
        </w:rPr>
        <w:t xml:space="preserve"> DE</w:t>
      </w:r>
    </w:p>
    <w:p w:rsidR="00200C22" w:rsidRDefault="007B2EF7" w:rsidP="00200C22">
      <w:pPr>
        <w:pStyle w:val="Prrafodelista"/>
        <w:autoSpaceDE w:val="0"/>
        <w:autoSpaceDN w:val="0"/>
        <w:adjustRightInd w:val="0"/>
        <w:ind w:left="227"/>
        <w:rPr>
          <w:rFonts w:ascii="Arial" w:hAnsi="Arial" w:cs="Arial"/>
          <w:b/>
        </w:rPr>
      </w:pPr>
      <w:r>
        <w:rPr>
          <w:rFonts w:ascii="Arial" w:hAnsi="Arial" w:cs="Arial"/>
          <w:b/>
        </w:rPr>
        <w:t xml:space="preserve">    2017</w:t>
      </w:r>
      <w:r w:rsidRPr="00200C22">
        <w:rPr>
          <w:rFonts w:ascii="Arial" w:hAnsi="Arial" w:cs="Arial"/>
          <w:b/>
        </w:rPr>
        <w:t xml:space="preserve">, Y PUBLICADO EN EL P.O. </w:t>
      </w:r>
      <w:r>
        <w:rPr>
          <w:rFonts w:ascii="Arial" w:hAnsi="Arial" w:cs="Arial"/>
          <w:b/>
        </w:rPr>
        <w:t>EXTRAORDINARIO NO. 10, DEL 02 DE JUNIO DE 2017</w:t>
      </w:r>
      <w:r w:rsidRPr="00200C22">
        <w:rPr>
          <w:rFonts w:ascii="Arial" w:hAnsi="Arial" w:cs="Arial"/>
          <w:b/>
        </w:rPr>
        <w:t>.</w:t>
      </w:r>
    </w:p>
    <w:p w:rsidR="00200C22" w:rsidRDefault="00200C22" w:rsidP="00200C22">
      <w:pPr>
        <w:pStyle w:val="Prrafodelista"/>
        <w:autoSpaceDE w:val="0"/>
        <w:autoSpaceDN w:val="0"/>
        <w:adjustRightInd w:val="0"/>
        <w:ind w:left="227"/>
        <w:rPr>
          <w:rFonts w:ascii="Arial" w:hAnsi="Arial" w:cs="Arial"/>
          <w:b/>
        </w:rPr>
      </w:pPr>
    </w:p>
    <w:p w:rsidR="00200C22" w:rsidRPr="00200C22" w:rsidRDefault="00200C22" w:rsidP="00200C22">
      <w:pPr>
        <w:ind w:left="426" w:right="-1" w:hanging="426"/>
        <w:jc w:val="both"/>
        <w:rPr>
          <w:rFonts w:ascii="Arial" w:hAnsi="Arial" w:cs="Arial"/>
        </w:rPr>
      </w:pPr>
      <w:r>
        <w:rPr>
          <w:rFonts w:ascii="Arial" w:hAnsi="Arial" w:cs="Arial"/>
          <w:b/>
        </w:rPr>
        <w:t xml:space="preserve">        </w:t>
      </w:r>
      <w:r w:rsidRPr="00200C22">
        <w:rPr>
          <w:rFonts w:ascii="Arial" w:eastAsia="+mj-ea" w:hAnsi="Arial" w:cs="Arial"/>
          <w:b/>
          <w:bCs/>
        </w:rPr>
        <w:t xml:space="preserve">ARTÍCULO PRIMERO. </w:t>
      </w:r>
      <w:r w:rsidRPr="00200C22">
        <w:rPr>
          <w:rFonts w:ascii="Arial" w:eastAsia="+mj-ea" w:hAnsi="Arial" w:cs="Arial"/>
          <w:bCs/>
        </w:rPr>
        <w:t xml:space="preserve">El presente Decreto entrará en vigor el día siguiente al de su publicación en </w:t>
      </w:r>
      <w:r>
        <w:rPr>
          <w:rFonts w:ascii="Arial" w:eastAsia="+mj-ea" w:hAnsi="Arial" w:cs="Arial"/>
          <w:bCs/>
        </w:rPr>
        <w:t xml:space="preserve">    </w:t>
      </w:r>
      <w:r w:rsidRPr="00200C22">
        <w:rPr>
          <w:rFonts w:ascii="Arial" w:eastAsia="+mj-ea" w:hAnsi="Arial" w:cs="Arial"/>
          <w:bCs/>
        </w:rPr>
        <w:t>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200C22" w:rsidRPr="00200C22" w:rsidRDefault="00200C22" w:rsidP="00200C22">
      <w:pPr>
        <w:ind w:right="-1"/>
        <w:jc w:val="both"/>
        <w:rPr>
          <w:rFonts w:ascii="Arial" w:hAnsi="Arial" w:cs="Arial"/>
        </w:rPr>
      </w:pPr>
    </w:p>
    <w:p w:rsidR="00200C22" w:rsidRPr="00200C22" w:rsidRDefault="00200C22" w:rsidP="00200C22">
      <w:pPr>
        <w:ind w:left="426" w:right="-1" w:hanging="426"/>
        <w:jc w:val="both"/>
        <w:rPr>
          <w:rFonts w:ascii="Arial" w:hAnsi="Arial" w:cs="Arial"/>
        </w:rPr>
      </w:pPr>
      <w:r>
        <w:rPr>
          <w:rFonts w:ascii="Arial" w:hAnsi="Arial" w:cs="Arial"/>
          <w:b/>
        </w:rPr>
        <w:tab/>
      </w:r>
      <w:r w:rsidRPr="00200C22">
        <w:rPr>
          <w:rFonts w:ascii="Arial" w:hAnsi="Arial" w:cs="Arial"/>
          <w:b/>
        </w:rPr>
        <w:t xml:space="preserve">ARTÍCULO SEGUNDO. </w:t>
      </w:r>
      <w:r w:rsidRPr="00200C22">
        <w:rPr>
          <w:rFonts w:ascii="Arial" w:hAnsi="Arial" w:cs="Arial"/>
        </w:rPr>
        <w:t>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rsidR="00200C22" w:rsidRPr="00200C22" w:rsidRDefault="00200C22" w:rsidP="00200C22">
      <w:pPr>
        <w:jc w:val="both"/>
        <w:rPr>
          <w:rFonts w:ascii="Arial" w:hAnsi="Arial" w:cs="Arial"/>
          <w:b/>
          <w:color w:val="000000"/>
        </w:rPr>
      </w:pPr>
    </w:p>
    <w:p w:rsidR="00200C22" w:rsidRPr="00200C22" w:rsidRDefault="00200C22" w:rsidP="00200C22">
      <w:pPr>
        <w:pStyle w:val="Prrafodelista"/>
        <w:autoSpaceDE w:val="0"/>
        <w:autoSpaceDN w:val="0"/>
        <w:adjustRightInd w:val="0"/>
        <w:ind w:left="426"/>
        <w:jc w:val="both"/>
        <w:rPr>
          <w:rFonts w:ascii="Arial" w:hAnsi="Arial" w:cs="Arial"/>
          <w:iCs/>
          <w:lang w:eastAsia="es-ES"/>
        </w:rPr>
      </w:pPr>
      <w:r w:rsidRPr="00200C22">
        <w:rPr>
          <w:rFonts w:ascii="Arial" w:eastAsia="Arial" w:hAnsi="Arial" w:cs="Arial"/>
          <w:b/>
          <w:color w:val="000000"/>
        </w:rPr>
        <w:lastRenderedPageBreak/>
        <w:t>ARTÍCULO TERCERO.</w:t>
      </w:r>
      <w:r w:rsidRPr="00200C22">
        <w:rPr>
          <w:rFonts w:ascii="Arial" w:eastAsia="Arial" w:hAnsi="Arial" w:cs="Arial"/>
          <w:color w:val="444444"/>
        </w:rPr>
        <w:t xml:space="preserve"> </w:t>
      </w:r>
      <w:r w:rsidRPr="00200C22">
        <w:rPr>
          <w:rFonts w:ascii="Arial" w:eastAsia="Arial" w:hAnsi="Arial" w:cs="Arial"/>
          <w:color w:val="000000"/>
        </w:rPr>
        <w:t>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corrupción.</w:t>
      </w:r>
      <w:r>
        <w:rPr>
          <w:rFonts w:ascii="Arial" w:hAnsi="Arial" w:cs="Arial"/>
          <w:b/>
        </w:rPr>
        <w:tab/>
      </w:r>
    </w:p>
    <w:p w:rsidR="00B72775" w:rsidRDefault="00B72775" w:rsidP="00B72775">
      <w:pPr>
        <w:autoSpaceDE w:val="0"/>
        <w:autoSpaceDN w:val="0"/>
        <w:adjustRightInd w:val="0"/>
        <w:rPr>
          <w:rFonts w:ascii="Arial" w:hAnsi="Arial" w:cs="Arial"/>
          <w:iCs/>
          <w:lang w:eastAsia="es-ES"/>
        </w:rPr>
      </w:pPr>
    </w:p>
    <w:p w:rsidR="00B72775" w:rsidRPr="00200C22" w:rsidRDefault="00B72775" w:rsidP="00B72775">
      <w:pPr>
        <w:pStyle w:val="Prrafodelista"/>
        <w:numPr>
          <w:ilvl w:val="0"/>
          <w:numId w:val="3"/>
        </w:numPr>
        <w:autoSpaceDE w:val="0"/>
        <w:autoSpaceDN w:val="0"/>
        <w:adjustRightInd w:val="0"/>
        <w:jc w:val="both"/>
        <w:rPr>
          <w:rFonts w:ascii="Arial" w:hAnsi="Arial" w:cs="Arial"/>
          <w:iCs/>
          <w:lang w:eastAsia="es-ES"/>
        </w:rPr>
      </w:pPr>
      <w:r>
        <w:rPr>
          <w:rFonts w:ascii="Arial" w:hAnsi="Arial" w:cs="Arial"/>
          <w:iCs/>
          <w:lang w:eastAsia="es-ES"/>
        </w:rPr>
        <w:t xml:space="preserve">     </w:t>
      </w:r>
      <w:r w:rsidRPr="00200C22">
        <w:rPr>
          <w:rFonts w:ascii="Arial" w:hAnsi="Arial" w:cs="Arial"/>
          <w:b/>
        </w:rPr>
        <w:t xml:space="preserve">ARTÍCULOS TRANSITORIOS DEL DECRETO NO. </w:t>
      </w:r>
      <w:r>
        <w:rPr>
          <w:rFonts w:ascii="Arial" w:hAnsi="Arial" w:cs="Arial"/>
          <w:b/>
        </w:rPr>
        <w:t>65-</w:t>
      </w:r>
      <w:r>
        <w:rPr>
          <w:rFonts w:ascii="Arial" w:hAnsi="Arial" w:cs="Arial"/>
          <w:b/>
        </w:rPr>
        <w:t>-</w:t>
      </w:r>
      <w:r>
        <w:rPr>
          <w:rFonts w:ascii="Arial" w:hAnsi="Arial" w:cs="Arial"/>
          <w:b/>
        </w:rPr>
        <w:t>525</w:t>
      </w:r>
      <w:r w:rsidRPr="00200C22">
        <w:rPr>
          <w:rFonts w:ascii="Arial" w:hAnsi="Arial" w:cs="Arial"/>
          <w:b/>
        </w:rPr>
        <w:t xml:space="preserve">, EXPEDIDO EL </w:t>
      </w:r>
      <w:r>
        <w:rPr>
          <w:rFonts w:ascii="Arial" w:hAnsi="Arial" w:cs="Arial"/>
          <w:b/>
        </w:rPr>
        <w:t>13</w:t>
      </w:r>
      <w:r w:rsidRPr="00200C22">
        <w:rPr>
          <w:rFonts w:ascii="Arial" w:hAnsi="Arial" w:cs="Arial"/>
          <w:b/>
        </w:rPr>
        <w:t xml:space="preserve"> DE </w:t>
      </w:r>
      <w:r>
        <w:rPr>
          <w:rFonts w:ascii="Arial" w:hAnsi="Arial" w:cs="Arial"/>
          <w:b/>
        </w:rPr>
        <w:t>ENERO</w:t>
      </w:r>
      <w:r w:rsidRPr="00200C22">
        <w:rPr>
          <w:rFonts w:ascii="Arial" w:hAnsi="Arial" w:cs="Arial"/>
          <w:b/>
        </w:rPr>
        <w:t xml:space="preserve"> DE</w:t>
      </w:r>
    </w:p>
    <w:p w:rsidR="00B72775" w:rsidRDefault="00B72775" w:rsidP="00B72775">
      <w:pPr>
        <w:pStyle w:val="Prrafodelista"/>
        <w:autoSpaceDE w:val="0"/>
        <w:autoSpaceDN w:val="0"/>
        <w:adjustRightInd w:val="0"/>
        <w:ind w:left="227"/>
        <w:rPr>
          <w:rFonts w:ascii="Arial" w:hAnsi="Arial" w:cs="Arial"/>
          <w:b/>
        </w:rPr>
      </w:pPr>
      <w:r>
        <w:rPr>
          <w:rFonts w:ascii="Arial" w:hAnsi="Arial" w:cs="Arial"/>
          <w:b/>
        </w:rPr>
        <w:t xml:space="preserve">    </w:t>
      </w:r>
      <w:r>
        <w:rPr>
          <w:rFonts w:ascii="Arial" w:hAnsi="Arial" w:cs="Arial"/>
          <w:b/>
        </w:rPr>
        <w:t>2023</w:t>
      </w:r>
      <w:r w:rsidRPr="00200C22">
        <w:rPr>
          <w:rFonts w:ascii="Arial" w:hAnsi="Arial" w:cs="Arial"/>
          <w:b/>
        </w:rPr>
        <w:t xml:space="preserve">, Y PUBLICADO EN EL P.O. </w:t>
      </w:r>
      <w:r>
        <w:rPr>
          <w:rFonts w:ascii="Arial" w:hAnsi="Arial" w:cs="Arial"/>
          <w:b/>
        </w:rPr>
        <w:t xml:space="preserve">NO. </w:t>
      </w:r>
      <w:r>
        <w:rPr>
          <w:rFonts w:ascii="Arial" w:hAnsi="Arial" w:cs="Arial"/>
          <w:b/>
        </w:rPr>
        <w:t>20</w:t>
      </w:r>
      <w:r>
        <w:rPr>
          <w:rFonts w:ascii="Arial" w:hAnsi="Arial" w:cs="Arial"/>
          <w:b/>
        </w:rPr>
        <w:t xml:space="preserve">, DEL </w:t>
      </w:r>
      <w:r>
        <w:rPr>
          <w:rFonts w:ascii="Arial" w:hAnsi="Arial" w:cs="Arial"/>
          <w:b/>
        </w:rPr>
        <w:t>15</w:t>
      </w:r>
      <w:r>
        <w:rPr>
          <w:rFonts w:ascii="Arial" w:hAnsi="Arial" w:cs="Arial"/>
          <w:b/>
        </w:rPr>
        <w:t xml:space="preserve"> DE </w:t>
      </w:r>
      <w:r>
        <w:rPr>
          <w:rFonts w:ascii="Arial" w:hAnsi="Arial" w:cs="Arial"/>
          <w:b/>
        </w:rPr>
        <w:t>FEBRERO</w:t>
      </w:r>
      <w:r>
        <w:rPr>
          <w:rFonts w:ascii="Arial" w:hAnsi="Arial" w:cs="Arial"/>
          <w:b/>
        </w:rPr>
        <w:t xml:space="preserve"> DE </w:t>
      </w:r>
      <w:r>
        <w:rPr>
          <w:rFonts w:ascii="Arial" w:hAnsi="Arial" w:cs="Arial"/>
          <w:b/>
        </w:rPr>
        <w:t>2023</w:t>
      </w:r>
      <w:r w:rsidRPr="00200C22">
        <w:rPr>
          <w:rFonts w:ascii="Arial" w:hAnsi="Arial" w:cs="Arial"/>
          <w:b/>
        </w:rPr>
        <w:t>.</w:t>
      </w:r>
    </w:p>
    <w:p w:rsidR="00B72775" w:rsidRDefault="00B72775" w:rsidP="00B72775">
      <w:pPr>
        <w:pStyle w:val="Prrafodelista"/>
        <w:autoSpaceDE w:val="0"/>
        <w:autoSpaceDN w:val="0"/>
        <w:adjustRightInd w:val="0"/>
        <w:ind w:left="227"/>
        <w:rPr>
          <w:rFonts w:ascii="Arial" w:hAnsi="Arial" w:cs="Arial"/>
          <w:b/>
        </w:rPr>
      </w:pPr>
    </w:p>
    <w:p w:rsidR="00B72775" w:rsidRPr="00B72775" w:rsidRDefault="00B72775" w:rsidP="00B72775">
      <w:pPr>
        <w:pStyle w:val="Prrafodelista"/>
        <w:autoSpaceDE w:val="0"/>
        <w:autoSpaceDN w:val="0"/>
        <w:adjustRightInd w:val="0"/>
        <w:ind w:left="426"/>
        <w:jc w:val="both"/>
        <w:rPr>
          <w:rFonts w:ascii="Arial" w:hAnsi="Arial" w:cs="Arial"/>
        </w:rPr>
      </w:pPr>
      <w:r w:rsidRPr="00B72775">
        <w:rPr>
          <w:rFonts w:ascii="Arial" w:hAnsi="Arial" w:cs="Arial"/>
          <w:b/>
        </w:rPr>
        <w:t xml:space="preserve">ARTÍCULO ÚNICO. </w:t>
      </w:r>
      <w:r w:rsidRPr="00B72775">
        <w:rPr>
          <w:rFonts w:ascii="Arial" w:hAnsi="Arial" w:cs="Arial"/>
        </w:rPr>
        <w:t>El presente Decreto entrará en vigor el día siguiente al de su publicación en el Periódico Oficial del Estado.</w:t>
      </w:r>
    </w:p>
    <w:p w:rsidR="00B72775" w:rsidRPr="00B11BFC" w:rsidRDefault="00B72775" w:rsidP="003D5C8A">
      <w:pPr>
        <w:autoSpaceDE w:val="0"/>
        <w:autoSpaceDN w:val="0"/>
        <w:adjustRightInd w:val="0"/>
        <w:rPr>
          <w:rFonts w:ascii="Arial" w:hAnsi="Arial" w:cs="Arial"/>
          <w:iCs/>
          <w:lang w:eastAsia="es-ES"/>
        </w:rPr>
      </w:pPr>
    </w:p>
    <w:p w:rsidR="00942585" w:rsidRPr="00B11BFC" w:rsidRDefault="009D7DAB" w:rsidP="00345A56">
      <w:pPr>
        <w:autoSpaceDE w:val="0"/>
        <w:autoSpaceDN w:val="0"/>
        <w:adjustRightInd w:val="0"/>
        <w:ind w:left="709"/>
        <w:rPr>
          <w:rFonts w:ascii="Arial" w:hAnsi="Arial" w:cs="Arial"/>
          <w:b/>
        </w:rPr>
      </w:pPr>
      <w:r w:rsidRPr="009D7DAB">
        <w:rPr>
          <w:rFonts w:ascii="Arial" w:hAnsi="Arial" w:cs="Arial"/>
        </w:rPr>
        <w:br w:type="page"/>
      </w:r>
      <w:r w:rsidR="00942585" w:rsidRPr="00B11BFC">
        <w:rPr>
          <w:rFonts w:ascii="Arial" w:hAnsi="Arial" w:cs="Arial"/>
          <w:b/>
        </w:rPr>
        <w:lastRenderedPageBreak/>
        <w:t>LEY CON</w:t>
      </w:r>
      <w:r w:rsidR="0045339B" w:rsidRPr="00B11BFC">
        <w:rPr>
          <w:rFonts w:ascii="Arial" w:hAnsi="Arial" w:cs="Arial"/>
          <w:b/>
        </w:rPr>
        <w:t>STITUTIVA DE LA UNIVERSIDAD AUTÓ</w:t>
      </w:r>
      <w:r w:rsidR="00942585" w:rsidRPr="00B11BFC">
        <w:rPr>
          <w:rFonts w:ascii="Arial" w:hAnsi="Arial" w:cs="Arial"/>
          <w:b/>
        </w:rPr>
        <w:t>NOMA DE TAMAULIPAS.</w:t>
      </w:r>
    </w:p>
    <w:p w:rsidR="009D7DAB" w:rsidRPr="00B11BFC" w:rsidRDefault="00345A56" w:rsidP="009D7DAB">
      <w:pPr>
        <w:autoSpaceDE w:val="0"/>
        <w:autoSpaceDN w:val="0"/>
        <w:adjustRightInd w:val="0"/>
        <w:ind w:left="709"/>
        <w:rPr>
          <w:rFonts w:ascii="Arial" w:hAnsi="Arial" w:cs="Arial"/>
        </w:rPr>
      </w:pPr>
      <w:r w:rsidRPr="00B11BFC">
        <w:rPr>
          <w:rFonts w:ascii="Arial" w:hAnsi="Arial" w:cs="Arial"/>
        </w:rPr>
        <w:t>(</w:t>
      </w:r>
      <w:r w:rsidR="009D7DAB" w:rsidRPr="00B11BFC">
        <w:rPr>
          <w:rFonts w:ascii="Arial" w:hAnsi="Arial" w:cs="Arial"/>
        </w:rPr>
        <w:t>LEY CONSTITUTIVA DE LA UNIVERSIDAD DE TAMAULIPAS</w:t>
      </w:r>
      <w:r w:rsidRPr="00B11BFC">
        <w:rPr>
          <w:rFonts w:ascii="Arial" w:hAnsi="Arial" w:cs="Arial"/>
        </w:rPr>
        <w:t>)</w:t>
      </w:r>
      <w:r w:rsidR="009D7DAB" w:rsidRPr="00B11BFC">
        <w:rPr>
          <w:rFonts w:ascii="Arial" w:hAnsi="Arial" w:cs="Arial"/>
        </w:rPr>
        <w:t>.</w:t>
      </w:r>
    </w:p>
    <w:p w:rsidR="00C33CBF" w:rsidRPr="00B11BFC" w:rsidRDefault="00C33CBF" w:rsidP="00C33CBF">
      <w:pPr>
        <w:numPr>
          <w:ilvl w:val="12"/>
          <w:numId w:val="0"/>
        </w:numPr>
        <w:ind w:left="709" w:firstLine="1"/>
        <w:jc w:val="both"/>
        <w:rPr>
          <w:rFonts w:ascii="Arial" w:hAnsi="Arial" w:cs="Arial"/>
          <w:b/>
        </w:rPr>
      </w:pPr>
      <w:r w:rsidRPr="00B11BFC">
        <w:rPr>
          <w:rFonts w:ascii="Arial" w:hAnsi="Arial" w:cs="Arial"/>
        </w:rPr>
        <w:t>Decreto No. 156, del 1 de febrero de 1956.</w:t>
      </w:r>
    </w:p>
    <w:p w:rsidR="00C33CBF" w:rsidRPr="00B11BFC" w:rsidRDefault="00C33CBF" w:rsidP="00C33CBF">
      <w:pPr>
        <w:numPr>
          <w:ilvl w:val="12"/>
          <w:numId w:val="0"/>
        </w:numPr>
        <w:ind w:left="709" w:firstLine="1"/>
        <w:jc w:val="both"/>
        <w:rPr>
          <w:rFonts w:ascii="Arial" w:hAnsi="Arial" w:cs="Arial"/>
        </w:rPr>
      </w:pPr>
      <w:r w:rsidRPr="00B11BFC">
        <w:rPr>
          <w:rFonts w:ascii="Arial" w:hAnsi="Arial" w:cs="Arial"/>
        </w:rPr>
        <w:t xml:space="preserve">P.O. No. 12, del 11 de febrero de 1956. </w:t>
      </w:r>
    </w:p>
    <w:p w:rsidR="00C33CBF" w:rsidRPr="00B11BFC" w:rsidRDefault="00C33CBF" w:rsidP="00C33CBF">
      <w:pPr>
        <w:numPr>
          <w:ilvl w:val="12"/>
          <w:numId w:val="0"/>
        </w:numPr>
        <w:ind w:left="709" w:firstLine="1"/>
        <w:jc w:val="both"/>
        <w:rPr>
          <w:rFonts w:ascii="Arial" w:hAnsi="Arial" w:cs="Arial"/>
          <w:b/>
        </w:rPr>
      </w:pPr>
      <w:r w:rsidRPr="00B11BFC">
        <w:rPr>
          <w:rFonts w:ascii="Arial" w:hAnsi="Arial" w:cs="Arial"/>
          <w:b/>
        </w:rPr>
        <w:t xml:space="preserve">N. DE E.: </w:t>
      </w:r>
      <w:r w:rsidRPr="00B11BFC">
        <w:rPr>
          <w:rFonts w:ascii="Arial" w:hAnsi="Arial" w:cs="Arial"/>
        </w:rPr>
        <w:t xml:space="preserve">Se cambia la denominación de la presente ley, que originalmente se denominó </w:t>
      </w:r>
      <w:r w:rsidRPr="00B11BFC">
        <w:rPr>
          <w:rFonts w:ascii="Monotype Corsiva" w:hAnsi="Monotype Corsiva" w:cs="Arial"/>
          <w:b/>
          <w:i/>
        </w:rPr>
        <w:t>Ley Constitutiva de la Universidad de Tamaulipas</w:t>
      </w:r>
      <w:r w:rsidRPr="00B11BFC">
        <w:rPr>
          <w:rFonts w:ascii="Arial" w:hAnsi="Arial" w:cs="Arial"/>
        </w:rPr>
        <w:t xml:space="preserve">; según lo establecido por el Decreto No. 145 </w:t>
      </w:r>
      <w:r w:rsidRPr="00B11BFC">
        <w:rPr>
          <w:rFonts w:ascii="Arial" w:hAnsi="Arial" w:cs="Arial"/>
          <w:lang w:val="es-MX"/>
        </w:rPr>
        <w:t>del 11 de marzo de 1967 publicado en el Periódico Oficial del Estado</w:t>
      </w:r>
      <w:r w:rsidRPr="00B11BFC">
        <w:rPr>
          <w:rFonts w:ascii="Arial" w:hAnsi="Arial" w:cs="Arial"/>
        </w:rPr>
        <w:t xml:space="preserve"> No. 21, del 15 de marzo de 1967.</w:t>
      </w:r>
    </w:p>
    <w:p w:rsidR="00942585" w:rsidRPr="00B11BFC" w:rsidRDefault="00942585" w:rsidP="00C33CBF">
      <w:pPr>
        <w:numPr>
          <w:ilvl w:val="12"/>
          <w:numId w:val="0"/>
        </w:numPr>
        <w:ind w:left="709" w:hanging="708"/>
        <w:jc w:val="center"/>
        <w:rPr>
          <w:rFonts w:ascii="Arial" w:hAnsi="Arial" w:cs="Arial"/>
          <w:b/>
        </w:rPr>
      </w:pPr>
    </w:p>
    <w:p w:rsidR="00942585" w:rsidRPr="00B11BFC" w:rsidRDefault="00942585" w:rsidP="008E725C">
      <w:pPr>
        <w:numPr>
          <w:ilvl w:val="12"/>
          <w:numId w:val="0"/>
        </w:numPr>
        <w:ind w:left="709" w:hanging="709"/>
        <w:jc w:val="center"/>
        <w:rPr>
          <w:rFonts w:ascii="Arial" w:hAnsi="Arial" w:cs="Arial"/>
          <w:b/>
        </w:rPr>
      </w:pPr>
    </w:p>
    <w:p w:rsidR="00942585" w:rsidRPr="00B11BFC" w:rsidRDefault="00942585" w:rsidP="008E725C">
      <w:pPr>
        <w:numPr>
          <w:ilvl w:val="12"/>
          <w:numId w:val="0"/>
        </w:numPr>
        <w:ind w:left="709" w:hanging="709"/>
        <w:jc w:val="center"/>
        <w:rPr>
          <w:rFonts w:ascii="Arial" w:hAnsi="Arial" w:cs="Arial"/>
          <w:b/>
        </w:rPr>
      </w:pPr>
      <w:r w:rsidRPr="00B11BFC">
        <w:rPr>
          <w:rFonts w:ascii="Arial" w:hAnsi="Arial" w:cs="Arial"/>
          <w:b/>
        </w:rPr>
        <w:t>R E F O R M A S:</w:t>
      </w:r>
    </w:p>
    <w:p w:rsidR="00C33CBF" w:rsidRPr="00B11BFC" w:rsidRDefault="00C33CBF">
      <w:pPr>
        <w:numPr>
          <w:ilvl w:val="12"/>
          <w:numId w:val="0"/>
        </w:numPr>
        <w:ind w:left="708" w:hanging="708"/>
        <w:jc w:val="center"/>
        <w:rPr>
          <w:rFonts w:ascii="Arial" w:hAnsi="Arial" w:cs="Arial"/>
          <w:b/>
        </w:rPr>
      </w:pPr>
    </w:p>
    <w:p w:rsidR="00942585" w:rsidRPr="00B11BFC" w:rsidRDefault="00942585">
      <w:pPr>
        <w:numPr>
          <w:ilvl w:val="12"/>
          <w:numId w:val="0"/>
        </w:numPr>
        <w:ind w:left="708" w:hanging="708"/>
        <w:jc w:val="both"/>
        <w:rPr>
          <w:rFonts w:ascii="Arial" w:hAnsi="Arial" w:cs="Arial"/>
        </w:rPr>
      </w:pPr>
    </w:p>
    <w:p w:rsidR="00C33CBF" w:rsidRPr="00B11BFC" w:rsidRDefault="00C33CBF" w:rsidP="007A0F70">
      <w:pPr>
        <w:numPr>
          <w:ilvl w:val="0"/>
          <w:numId w:val="4"/>
        </w:numPr>
        <w:ind w:firstLine="349"/>
        <w:jc w:val="both"/>
        <w:rPr>
          <w:rFonts w:ascii="Arial" w:hAnsi="Arial" w:cs="Arial"/>
        </w:rPr>
      </w:pPr>
      <w:r w:rsidRPr="00B11BFC">
        <w:rPr>
          <w:rFonts w:ascii="Arial" w:hAnsi="Arial" w:cs="Arial"/>
          <w:lang w:val="es-MX"/>
        </w:rPr>
        <w:t>Decreto No. 145, del 11 de marzo de 1967.</w:t>
      </w:r>
    </w:p>
    <w:p w:rsidR="00C33CBF" w:rsidRPr="00B11BFC" w:rsidRDefault="00C33CBF" w:rsidP="00C33CBF">
      <w:pPr>
        <w:numPr>
          <w:ilvl w:val="12"/>
          <w:numId w:val="0"/>
        </w:numPr>
        <w:ind w:left="1418"/>
        <w:jc w:val="both"/>
        <w:rPr>
          <w:rFonts w:ascii="Arial" w:hAnsi="Arial" w:cs="Arial"/>
        </w:rPr>
      </w:pPr>
      <w:r w:rsidRPr="00B11BFC">
        <w:rPr>
          <w:rFonts w:ascii="Arial" w:hAnsi="Arial" w:cs="Arial"/>
        </w:rPr>
        <w:t>P.O. No. 21, del 15 de marzo de 1967.</w:t>
      </w:r>
    </w:p>
    <w:p w:rsidR="00C33CBF" w:rsidRPr="00B11BFC" w:rsidRDefault="00C33CBF" w:rsidP="00C33CBF">
      <w:pPr>
        <w:numPr>
          <w:ilvl w:val="12"/>
          <w:numId w:val="0"/>
        </w:numPr>
        <w:ind w:left="1418"/>
        <w:jc w:val="both"/>
        <w:rPr>
          <w:rFonts w:ascii="Arial" w:hAnsi="Arial" w:cs="Arial"/>
        </w:rPr>
      </w:pPr>
      <w:r w:rsidRPr="00B11BFC">
        <w:rPr>
          <w:rFonts w:ascii="Arial" w:hAnsi="Arial" w:cs="Arial"/>
        </w:rPr>
        <w:t xml:space="preserve">Se cambia la Denominación de la Ley Constitutiva de la Universidad de Tamaulipas, la cual a partir de la fecha en que entre en vigor este Decreto se denominará </w:t>
      </w:r>
      <w:r w:rsidRPr="00B11BFC">
        <w:rPr>
          <w:rFonts w:ascii="Monotype Corsiva" w:hAnsi="Monotype Corsiva" w:cs="Arial"/>
          <w:i/>
        </w:rPr>
        <w:t>Ley Constitutiva de la Universidad Autónoma de Tamaulipas</w:t>
      </w:r>
      <w:r w:rsidRPr="00B11BFC">
        <w:rPr>
          <w:rFonts w:ascii="Arial" w:hAnsi="Arial" w:cs="Arial"/>
        </w:rPr>
        <w:t>; y se reforman los Artículos Primero, Segundo, Tercero, Cuarto, Quinto, Sexto, Séptimo, Noveno y Décimo.</w:t>
      </w:r>
    </w:p>
    <w:p w:rsidR="00C33CBF" w:rsidRPr="00B11BFC" w:rsidRDefault="00C33CBF" w:rsidP="00C33CBF">
      <w:pPr>
        <w:numPr>
          <w:ilvl w:val="12"/>
          <w:numId w:val="0"/>
        </w:numPr>
        <w:ind w:left="1418" w:firstLine="1"/>
        <w:jc w:val="both"/>
        <w:rPr>
          <w:rFonts w:ascii="Arial" w:hAnsi="Arial" w:cs="Arial"/>
        </w:rPr>
      </w:pPr>
    </w:p>
    <w:p w:rsidR="00942585" w:rsidRPr="007A0F70" w:rsidRDefault="00942585" w:rsidP="007A0F70">
      <w:pPr>
        <w:numPr>
          <w:ilvl w:val="0"/>
          <w:numId w:val="4"/>
        </w:numPr>
        <w:tabs>
          <w:tab w:val="num" w:pos="1418"/>
        </w:tabs>
        <w:ind w:firstLine="349"/>
        <w:jc w:val="both"/>
        <w:rPr>
          <w:rFonts w:ascii="Arial" w:hAnsi="Arial" w:cs="Arial"/>
          <w:lang w:val="es-MX"/>
        </w:rPr>
      </w:pPr>
      <w:r w:rsidRPr="007A0F70">
        <w:rPr>
          <w:rFonts w:ascii="Arial" w:hAnsi="Arial" w:cs="Arial"/>
          <w:lang w:val="es-MX"/>
        </w:rPr>
        <w:t>Decreto No. 192, del 4 de noviembre de 1967.</w:t>
      </w:r>
    </w:p>
    <w:p w:rsidR="00942585" w:rsidRPr="00B11BFC" w:rsidRDefault="00942585" w:rsidP="007A0F70">
      <w:pPr>
        <w:numPr>
          <w:ilvl w:val="12"/>
          <w:numId w:val="0"/>
        </w:numPr>
        <w:tabs>
          <w:tab w:val="num" w:pos="1418"/>
        </w:tabs>
        <w:ind w:left="1418" w:firstLine="2"/>
        <w:jc w:val="both"/>
        <w:rPr>
          <w:rFonts w:ascii="Arial" w:hAnsi="Arial" w:cs="Arial"/>
        </w:rPr>
      </w:pPr>
      <w:r w:rsidRPr="00B11BFC">
        <w:rPr>
          <w:rFonts w:ascii="Arial" w:hAnsi="Arial" w:cs="Arial"/>
        </w:rPr>
        <w:t>P.O. No. 97, del 6 de diciembre de 1967.</w:t>
      </w:r>
    </w:p>
    <w:p w:rsidR="00942585" w:rsidRPr="00B11BFC" w:rsidRDefault="00942585" w:rsidP="00C33CBF">
      <w:pPr>
        <w:numPr>
          <w:ilvl w:val="12"/>
          <w:numId w:val="0"/>
        </w:numPr>
        <w:tabs>
          <w:tab w:val="num" w:pos="1418"/>
        </w:tabs>
        <w:ind w:left="1418" w:firstLine="2"/>
        <w:jc w:val="both"/>
        <w:rPr>
          <w:rFonts w:ascii="Arial" w:hAnsi="Arial" w:cs="Arial"/>
        </w:rPr>
      </w:pPr>
      <w:r w:rsidRPr="00B11BFC">
        <w:rPr>
          <w:rFonts w:ascii="Arial" w:hAnsi="Arial" w:cs="Arial"/>
        </w:rPr>
        <w:t xml:space="preserve">Se adicionan los Artículos </w:t>
      </w:r>
      <w:r w:rsidR="00970B3C" w:rsidRPr="00B11BFC">
        <w:rPr>
          <w:rFonts w:ascii="Arial" w:hAnsi="Arial" w:cs="Arial"/>
        </w:rPr>
        <w:t xml:space="preserve">Cuarto </w:t>
      </w:r>
      <w:r w:rsidRPr="00B11BFC">
        <w:rPr>
          <w:rFonts w:ascii="Arial" w:hAnsi="Arial" w:cs="Arial"/>
        </w:rPr>
        <w:t xml:space="preserve">y </w:t>
      </w:r>
      <w:r w:rsidR="00970B3C" w:rsidRPr="00B11BFC">
        <w:rPr>
          <w:rFonts w:ascii="Arial" w:hAnsi="Arial" w:cs="Arial"/>
        </w:rPr>
        <w:t>Quinto.</w:t>
      </w:r>
    </w:p>
    <w:p w:rsidR="00942585" w:rsidRPr="00B11BFC" w:rsidRDefault="00942585" w:rsidP="00C33CBF">
      <w:pPr>
        <w:numPr>
          <w:ilvl w:val="12"/>
          <w:numId w:val="0"/>
        </w:numPr>
        <w:ind w:left="1418" w:firstLine="2"/>
        <w:jc w:val="both"/>
        <w:rPr>
          <w:rFonts w:ascii="Arial" w:hAnsi="Arial" w:cs="Arial"/>
        </w:rPr>
      </w:pPr>
    </w:p>
    <w:p w:rsidR="00942585" w:rsidRPr="007A0F70" w:rsidRDefault="00942585" w:rsidP="007A0F70">
      <w:pPr>
        <w:numPr>
          <w:ilvl w:val="0"/>
          <w:numId w:val="4"/>
        </w:numPr>
        <w:tabs>
          <w:tab w:val="num" w:pos="1418"/>
        </w:tabs>
        <w:ind w:firstLine="349"/>
        <w:jc w:val="both"/>
        <w:rPr>
          <w:rFonts w:ascii="Arial" w:hAnsi="Arial" w:cs="Arial"/>
          <w:lang w:val="es-MX"/>
        </w:rPr>
      </w:pPr>
      <w:r w:rsidRPr="007A0F70">
        <w:rPr>
          <w:rFonts w:ascii="Arial" w:hAnsi="Arial" w:cs="Arial"/>
          <w:lang w:val="es-MX"/>
        </w:rPr>
        <w:t>Decreto No. 243, del 17 de enero de 1968.</w:t>
      </w:r>
    </w:p>
    <w:p w:rsidR="00942585" w:rsidRPr="00B11BFC" w:rsidRDefault="00942585" w:rsidP="00C33CBF">
      <w:pPr>
        <w:numPr>
          <w:ilvl w:val="12"/>
          <w:numId w:val="0"/>
        </w:numPr>
        <w:ind w:left="1418" w:firstLine="2"/>
        <w:jc w:val="both"/>
        <w:rPr>
          <w:rFonts w:ascii="Arial" w:hAnsi="Arial" w:cs="Arial"/>
        </w:rPr>
      </w:pPr>
      <w:r w:rsidRPr="00B11BFC">
        <w:rPr>
          <w:rFonts w:ascii="Arial" w:hAnsi="Arial" w:cs="Arial"/>
        </w:rPr>
        <w:t>P.O. No. 10, del 3 de febrero de 1968.</w:t>
      </w:r>
    </w:p>
    <w:p w:rsidR="00942585" w:rsidRPr="00B11BFC" w:rsidRDefault="00942585" w:rsidP="00C33CBF">
      <w:pPr>
        <w:numPr>
          <w:ilvl w:val="12"/>
          <w:numId w:val="0"/>
        </w:numPr>
        <w:ind w:left="1418" w:firstLine="2"/>
        <w:jc w:val="both"/>
        <w:rPr>
          <w:rFonts w:ascii="Arial" w:hAnsi="Arial" w:cs="Arial"/>
        </w:rPr>
      </w:pPr>
      <w:r w:rsidRPr="00B11BFC">
        <w:rPr>
          <w:rFonts w:ascii="Arial" w:hAnsi="Arial" w:cs="Arial"/>
        </w:rPr>
        <w:t xml:space="preserve">Se abrogan los Decretos No. 192 y 193 expedidos el </w:t>
      </w:r>
      <w:r w:rsidR="00970B3C" w:rsidRPr="00B11BFC">
        <w:rPr>
          <w:rFonts w:ascii="Arial" w:hAnsi="Arial" w:cs="Arial"/>
        </w:rPr>
        <w:t>4</w:t>
      </w:r>
      <w:r w:rsidRPr="00B11BFC">
        <w:rPr>
          <w:rFonts w:ascii="Arial" w:hAnsi="Arial" w:cs="Arial"/>
        </w:rPr>
        <w:t xml:space="preserve"> de </w:t>
      </w:r>
      <w:r w:rsidR="000843F8" w:rsidRPr="00B11BFC">
        <w:rPr>
          <w:rFonts w:ascii="Arial" w:hAnsi="Arial" w:cs="Arial"/>
        </w:rPr>
        <w:t>noviembre</w:t>
      </w:r>
      <w:r w:rsidRPr="00B11BFC">
        <w:rPr>
          <w:rFonts w:ascii="Arial" w:hAnsi="Arial" w:cs="Arial"/>
        </w:rPr>
        <w:t xml:space="preserve"> de 1967.</w:t>
      </w:r>
    </w:p>
    <w:p w:rsidR="00942585" w:rsidRPr="00B11BFC" w:rsidRDefault="00942585" w:rsidP="00C33CBF">
      <w:pPr>
        <w:numPr>
          <w:ilvl w:val="12"/>
          <w:numId w:val="0"/>
        </w:numPr>
        <w:ind w:left="1418" w:firstLine="2"/>
        <w:jc w:val="both"/>
        <w:rPr>
          <w:rFonts w:ascii="Arial" w:hAnsi="Arial" w:cs="Arial"/>
        </w:rPr>
      </w:pPr>
    </w:p>
    <w:p w:rsidR="00942585" w:rsidRPr="007A0F70" w:rsidRDefault="00942585" w:rsidP="007A0F70">
      <w:pPr>
        <w:numPr>
          <w:ilvl w:val="0"/>
          <w:numId w:val="4"/>
        </w:numPr>
        <w:tabs>
          <w:tab w:val="num" w:pos="1418"/>
        </w:tabs>
        <w:ind w:firstLine="349"/>
        <w:jc w:val="both"/>
        <w:rPr>
          <w:rFonts w:ascii="Arial" w:hAnsi="Arial" w:cs="Arial"/>
          <w:lang w:val="es-MX"/>
        </w:rPr>
      </w:pPr>
      <w:r w:rsidRPr="007A0F70">
        <w:rPr>
          <w:rFonts w:ascii="Arial" w:hAnsi="Arial" w:cs="Arial"/>
          <w:lang w:val="es-MX"/>
        </w:rPr>
        <w:t>Decreto No. 33, del 3 de octubre de 1972.</w:t>
      </w:r>
    </w:p>
    <w:p w:rsidR="00942585" w:rsidRPr="00B11BFC" w:rsidRDefault="00942585" w:rsidP="00C33CBF">
      <w:pPr>
        <w:numPr>
          <w:ilvl w:val="12"/>
          <w:numId w:val="0"/>
        </w:numPr>
        <w:ind w:left="1418" w:firstLine="2"/>
        <w:jc w:val="both"/>
        <w:rPr>
          <w:rFonts w:ascii="Arial" w:hAnsi="Arial" w:cs="Arial"/>
        </w:rPr>
      </w:pPr>
      <w:r w:rsidRPr="00B11BFC">
        <w:rPr>
          <w:rFonts w:ascii="Arial" w:hAnsi="Arial" w:cs="Arial"/>
        </w:rPr>
        <w:t>P.O. No. 80, del 4 de octubre de 1972.</w:t>
      </w:r>
    </w:p>
    <w:p w:rsidR="00200C22" w:rsidRDefault="00942585" w:rsidP="00200C22">
      <w:pPr>
        <w:pStyle w:val="Textoindependiente2"/>
        <w:ind w:left="1418" w:firstLine="2"/>
        <w:rPr>
          <w:rFonts w:cs="Arial"/>
          <w:sz w:val="20"/>
        </w:rPr>
      </w:pPr>
      <w:r w:rsidRPr="00B11BFC">
        <w:rPr>
          <w:rFonts w:cs="Arial"/>
          <w:sz w:val="20"/>
        </w:rPr>
        <w:t>Se reforman los Artículos 4</w:t>
      </w:r>
      <w:r w:rsidR="000843F8" w:rsidRPr="00B11BFC">
        <w:rPr>
          <w:rFonts w:cs="Arial"/>
          <w:sz w:val="20"/>
        </w:rPr>
        <w:t>º</w:t>
      </w:r>
      <w:r w:rsidRPr="00B11BFC">
        <w:rPr>
          <w:rFonts w:cs="Arial"/>
          <w:sz w:val="20"/>
        </w:rPr>
        <w:t>, 5</w:t>
      </w:r>
      <w:r w:rsidR="000843F8" w:rsidRPr="00B11BFC">
        <w:rPr>
          <w:rFonts w:cs="Arial"/>
          <w:sz w:val="20"/>
        </w:rPr>
        <w:t>º</w:t>
      </w:r>
      <w:r w:rsidRPr="00B11BFC">
        <w:rPr>
          <w:rFonts w:cs="Arial"/>
          <w:sz w:val="20"/>
        </w:rPr>
        <w:t>, 6</w:t>
      </w:r>
      <w:r w:rsidR="000843F8" w:rsidRPr="00B11BFC">
        <w:rPr>
          <w:rFonts w:cs="Arial"/>
          <w:sz w:val="20"/>
        </w:rPr>
        <w:t>º</w:t>
      </w:r>
      <w:r w:rsidRPr="00B11BFC">
        <w:rPr>
          <w:rFonts w:cs="Arial"/>
          <w:sz w:val="20"/>
        </w:rPr>
        <w:t>, 7</w:t>
      </w:r>
      <w:r w:rsidR="000843F8" w:rsidRPr="00B11BFC">
        <w:rPr>
          <w:rFonts w:cs="Arial"/>
          <w:sz w:val="20"/>
        </w:rPr>
        <w:t xml:space="preserve">º </w:t>
      </w:r>
      <w:r w:rsidRPr="00B11BFC">
        <w:rPr>
          <w:rFonts w:cs="Arial"/>
          <w:sz w:val="20"/>
        </w:rPr>
        <w:t>y 9</w:t>
      </w:r>
      <w:r w:rsidR="000843F8" w:rsidRPr="00B11BFC">
        <w:rPr>
          <w:rFonts w:cs="Arial"/>
          <w:sz w:val="20"/>
        </w:rPr>
        <w:t>º</w:t>
      </w:r>
      <w:r w:rsidRPr="00B11BFC">
        <w:rPr>
          <w:rFonts w:cs="Arial"/>
          <w:sz w:val="20"/>
        </w:rPr>
        <w:t xml:space="preserve"> del Decreto No. 145 del 11 de marzo de 1967 y se adiciona con el Artículo 8</w:t>
      </w:r>
      <w:r w:rsidR="000843F8" w:rsidRPr="00B11BFC">
        <w:rPr>
          <w:rFonts w:cs="Arial"/>
          <w:sz w:val="20"/>
        </w:rPr>
        <w:t>º</w:t>
      </w:r>
      <w:r w:rsidRPr="00B11BFC">
        <w:rPr>
          <w:rFonts w:cs="Arial"/>
          <w:sz w:val="20"/>
        </w:rPr>
        <w:t>.</w:t>
      </w:r>
    </w:p>
    <w:p w:rsidR="00200C22" w:rsidRDefault="00200C22" w:rsidP="00200C22">
      <w:pPr>
        <w:pStyle w:val="Textoindependiente2"/>
        <w:ind w:left="1418" w:firstLine="2"/>
        <w:rPr>
          <w:rFonts w:cs="Arial"/>
          <w:sz w:val="20"/>
        </w:rPr>
      </w:pPr>
    </w:p>
    <w:p w:rsidR="00200C22" w:rsidRPr="007A0F70" w:rsidRDefault="00200C22" w:rsidP="007A0F70">
      <w:pPr>
        <w:numPr>
          <w:ilvl w:val="0"/>
          <w:numId w:val="4"/>
        </w:numPr>
        <w:tabs>
          <w:tab w:val="num" w:pos="1418"/>
        </w:tabs>
        <w:ind w:firstLine="349"/>
        <w:jc w:val="both"/>
        <w:rPr>
          <w:rFonts w:ascii="Arial" w:hAnsi="Arial" w:cs="Arial"/>
          <w:lang w:val="es-MX"/>
        </w:rPr>
      </w:pPr>
      <w:r w:rsidRPr="007A0F70">
        <w:rPr>
          <w:rFonts w:ascii="Arial" w:hAnsi="Arial" w:cs="Arial"/>
          <w:lang w:val="es-MX"/>
        </w:rPr>
        <w:t>Decreto No. LXIII-186, del 31 de mayo de 2017.</w:t>
      </w:r>
    </w:p>
    <w:p w:rsidR="00200C22" w:rsidRPr="00B11BFC" w:rsidRDefault="00200C22" w:rsidP="00200C22">
      <w:pPr>
        <w:numPr>
          <w:ilvl w:val="12"/>
          <w:numId w:val="0"/>
        </w:numPr>
        <w:ind w:left="1418" w:firstLine="2"/>
        <w:jc w:val="both"/>
        <w:rPr>
          <w:rFonts w:ascii="Arial" w:hAnsi="Arial" w:cs="Arial"/>
        </w:rPr>
      </w:pPr>
      <w:r w:rsidRPr="00B11BFC">
        <w:rPr>
          <w:rFonts w:ascii="Arial" w:hAnsi="Arial" w:cs="Arial"/>
        </w:rPr>
        <w:t xml:space="preserve">P.O. </w:t>
      </w:r>
      <w:r>
        <w:rPr>
          <w:rFonts w:ascii="Arial" w:hAnsi="Arial" w:cs="Arial"/>
        </w:rPr>
        <w:t xml:space="preserve">Extraordinario No. 10, del </w:t>
      </w:r>
      <w:r w:rsidR="009E5D08">
        <w:rPr>
          <w:rFonts w:ascii="Arial" w:hAnsi="Arial" w:cs="Arial"/>
        </w:rPr>
        <w:t>0</w:t>
      </w:r>
      <w:r>
        <w:rPr>
          <w:rFonts w:ascii="Arial" w:hAnsi="Arial" w:cs="Arial"/>
        </w:rPr>
        <w:t>2</w:t>
      </w:r>
      <w:r w:rsidRPr="00B11BFC">
        <w:rPr>
          <w:rFonts w:ascii="Arial" w:hAnsi="Arial" w:cs="Arial"/>
        </w:rPr>
        <w:t xml:space="preserve"> de </w:t>
      </w:r>
      <w:r>
        <w:rPr>
          <w:rFonts w:ascii="Arial" w:hAnsi="Arial" w:cs="Arial"/>
        </w:rPr>
        <w:t>junio</w:t>
      </w:r>
      <w:r w:rsidRPr="00B11BFC">
        <w:rPr>
          <w:rFonts w:ascii="Arial" w:hAnsi="Arial" w:cs="Arial"/>
        </w:rPr>
        <w:t xml:space="preserve"> de </w:t>
      </w:r>
      <w:r>
        <w:rPr>
          <w:rFonts w:ascii="Arial" w:hAnsi="Arial" w:cs="Arial"/>
        </w:rPr>
        <w:t>2017</w:t>
      </w:r>
      <w:r w:rsidRPr="00B11BFC">
        <w:rPr>
          <w:rFonts w:ascii="Arial" w:hAnsi="Arial" w:cs="Arial"/>
        </w:rPr>
        <w:t>.</w:t>
      </w:r>
    </w:p>
    <w:p w:rsidR="00200C22" w:rsidRDefault="00961267" w:rsidP="00200C22">
      <w:pPr>
        <w:pStyle w:val="Textoindependiente2"/>
        <w:ind w:left="1418" w:firstLine="2"/>
        <w:rPr>
          <w:rFonts w:cs="Arial"/>
          <w:sz w:val="20"/>
        </w:rPr>
      </w:pPr>
      <w:r w:rsidRPr="00D265EF">
        <w:rPr>
          <w:rFonts w:cs="Arial"/>
          <w:b/>
          <w:sz w:val="20"/>
        </w:rPr>
        <w:t>ARTÍCULO SEXTO.</w:t>
      </w:r>
      <w:r>
        <w:rPr>
          <w:rFonts w:cs="Arial"/>
          <w:sz w:val="20"/>
        </w:rPr>
        <w:t xml:space="preserve"> </w:t>
      </w:r>
      <w:r w:rsidR="00200C22" w:rsidRPr="00200C22">
        <w:rPr>
          <w:rFonts w:cs="Arial"/>
          <w:sz w:val="20"/>
        </w:rPr>
        <w:t>Se adiciona un segu</w:t>
      </w:r>
      <w:r w:rsidR="008E725C">
        <w:rPr>
          <w:rFonts w:cs="Arial"/>
          <w:sz w:val="20"/>
        </w:rPr>
        <w:t>ndo párrafo al Artículo T</w:t>
      </w:r>
      <w:r w:rsidR="00200C22">
        <w:rPr>
          <w:rFonts w:cs="Arial"/>
          <w:sz w:val="20"/>
        </w:rPr>
        <w:t>ercero.</w:t>
      </w:r>
    </w:p>
    <w:p w:rsidR="00060149" w:rsidRDefault="00060149" w:rsidP="00200C22">
      <w:pPr>
        <w:pStyle w:val="Textoindependiente2"/>
        <w:ind w:left="1418" w:firstLine="2"/>
        <w:rPr>
          <w:rFonts w:cs="Arial"/>
          <w:sz w:val="20"/>
        </w:rPr>
      </w:pPr>
    </w:p>
    <w:p w:rsidR="00060149" w:rsidRPr="007A0F70" w:rsidRDefault="00060149" w:rsidP="00060149">
      <w:pPr>
        <w:numPr>
          <w:ilvl w:val="0"/>
          <w:numId w:val="4"/>
        </w:numPr>
        <w:tabs>
          <w:tab w:val="num" w:pos="1418"/>
        </w:tabs>
        <w:ind w:firstLine="349"/>
        <w:jc w:val="both"/>
        <w:rPr>
          <w:rFonts w:ascii="Arial" w:hAnsi="Arial" w:cs="Arial"/>
          <w:lang w:val="es-MX"/>
        </w:rPr>
      </w:pPr>
      <w:r w:rsidRPr="007A0F70">
        <w:rPr>
          <w:rFonts w:ascii="Arial" w:hAnsi="Arial" w:cs="Arial"/>
          <w:lang w:val="es-MX"/>
        </w:rPr>
        <w:t xml:space="preserve">Decreto No. </w:t>
      </w:r>
      <w:r>
        <w:rPr>
          <w:rFonts w:ascii="Arial" w:hAnsi="Arial" w:cs="Arial"/>
          <w:lang w:val="es-MX"/>
        </w:rPr>
        <w:t>65</w:t>
      </w:r>
      <w:r w:rsidRPr="007A0F70">
        <w:rPr>
          <w:rFonts w:ascii="Arial" w:hAnsi="Arial" w:cs="Arial"/>
          <w:lang w:val="es-MX"/>
        </w:rPr>
        <w:t>-</w:t>
      </w:r>
      <w:r>
        <w:rPr>
          <w:rFonts w:ascii="Arial" w:hAnsi="Arial" w:cs="Arial"/>
          <w:lang w:val="es-MX"/>
        </w:rPr>
        <w:t>525</w:t>
      </w:r>
      <w:r w:rsidRPr="007A0F70">
        <w:rPr>
          <w:rFonts w:ascii="Arial" w:hAnsi="Arial" w:cs="Arial"/>
          <w:lang w:val="es-MX"/>
        </w:rPr>
        <w:t xml:space="preserve">, del </w:t>
      </w:r>
      <w:r>
        <w:rPr>
          <w:rFonts w:ascii="Arial" w:hAnsi="Arial" w:cs="Arial"/>
          <w:lang w:val="es-MX"/>
        </w:rPr>
        <w:t>13</w:t>
      </w:r>
      <w:r w:rsidRPr="007A0F70">
        <w:rPr>
          <w:rFonts w:ascii="Arial" w:hAnsi="Arial" w:cs="Arial"/>
          <w:lang w:val="es-MX"/>
        </w:rPr>
        <w:t xml:space="preserve"> de </w:t>
      </w:r>
      <w:r>
        <w:rPr>
          <w:rFonts w:ascii="Arial" w:hAnsi="Arial" w:cs="Arial"/>
          <w:lang w:val="es-MX"/>
        </w:rPr>
        <w:t>enero de 2023</w:t>
      </w:r>
      <w:r w:rsidRPr="007A0F70">
        <w:rPr>
          <w:rFonts w:ascii="Arial" w:hAnsi="Arial" w:cs="Arial"/>
          <w:lang w:val="es-MX"/>
        </w:rPr>
        <w:t>.</w:t>
      </w:r>
    </w:p>
    <w:p w:rsidR="00060149" w:rsidRPr="00B11BFC" w:rsidRDefault="00060149" w:rsidP="00060149">
      <w:pPr>
        <w:numPr>
          <w:ilvl w:val="12"/>
          <w:numId w:val="0"/>
        </w:numPr>
        <w:ind w:left="1418" w:firstLine="2"/>
        <w:jc w:val="both"/>
        <w:rPr>
          <w:rFonts w:ascii="Arial" w:hAnsi="Arial" w:cs="Arial"/>
        </w:rPr>
      </w:pPr>
      <w:r w:rsidRPr="00B11BFC">
        <w:rPr>
          <w:rFonts w:ascii="Arial" w:hAnsi="Arial" w:cs="Arial"/>
        </w:rPr>
        <w:t xml:space="preserve">P.O. </w:t>
      </w:r>
      <w:r>
        <w:rPr>
          <w:rFonts w:ascii="Arial" w:hAnsi="Arial" w:cs="Arial"/>
        </w:rPr>
        <w:t xml:space="preserve">No. </w:t>
      </w:r>
      <w:r>
        <w:rPr>
          <w:rFonts w:ascii="Arial" w:hAnsi="Arial" w:cs="Arial"/>
        </w:rPr>
        <w:t>20</w:t>
      </w:r>
      <w:r>
        <w:rPr>
          <w:rFonts w:ascii="Arial" w:hAnsi="Arial" w:cs="Arial"/>
        </w:rPr>
        <w:t xml:space="preserve">, del </w:t>
      </w:r>
      <w:r>
        <w:rPr>
          <w:rFonts w:ascii="Arial" w:hAnsi="Arial" w:cs="Arial"/>
        </w:rPr>
        <w:t>15</w:t>
      </w:r>
      <w:r w:rsidRPr="00B11BFC">
        <w:rPr>
          <w:rFonts w:ascii="Arial" w:hAnsi="Arial" w:cs="Arial"/>
        </w:rPr>
        <w:t xml:space="preserve"> de </w:t>
      </w:r>
      <w:r>
        <w:rPr>
          <w:rFonts w:ascii="Arial" w:hAnsi="Arial" w:cs="Arial"/>
        </w:rPr>
        <w:t>febrero</w:t>
      </w:r>
      <w:r w:rsidRPr="00B11BFC">
        <w:rPr>
          <w:rFonts w:ascii="Arial" w:hAnsi="Arial" w:cs="Arial"/>
        </w:rPr>
        <w:t xml:space="preserve"> de </w:t>
      </w:r>
      <w:r>
        <w:rPr>
          <w:rFonts w:ascii="Arial" w:hAnsi="Arial" w:cs="Arial"/>
        </w:rPr>
        <w:t>2023</w:t>
      </w:r>
      <w:r w:rsidRPr="00B11BFC">
        <w:rPr>
          <w:rFonts w:ascii="Arial" w:hAnsi="Arial" w:cs="Arial"/>
        </w:rPr>
        <w:t>.</w:t>
      </w:r>
    </w:p>
    <w:p w:rsidR="00060149" w:rsidRPr="00200C22" w:rsidRDefault="00060149" w:rsidP="00200C22">
      <w:pPr>
        <w:pStyle w:val="Textoindependiente2"/>
        <w:ind w:left="1418" w:firstLine="2"/>
        <w:rPr>
          <w:rFonts w:cs="Arial"/>
          <w:sz w:val="20"/>
        </w:rPr>
      </w:pPr>
      <w:r w:rsidRPr="00060149">
        <w:rPr>
          <w:rFonts w:cs="Arial"/>
          <w:b/>
          <w:sz w:val="20"/>
        </w:rPr>
        <w:t>ARTÍCULO ÚNICO.</w:t>
      </w:r>
      <w:r w:rsidRPr="00060149">
        <w:rPr>
          <w:rFonts w:cs="Arial"/>
          <w:sz w:val="20"/>
        </w:rPr>
        <w:t xml:space="preserve"> Se </w:t>
      </w:r>
      <w:r w:rsidRPr="00060149">
        <w:rPr>
          <w:rFonts w:cs="Arial"/>
          <w:b/>
          <w:i/>
          <w:sz w:val="20"/>
        </w:rPr>
        <w:t>adicionan</w:t>
      </w:r>
      <w:r w:rsidRPr="00060149">
        <w:rPr>
          <w:rFonts w:cs="Arial"/>
          <w:sz w:val="20"/>
        </w:rPr>
        <w:t xml:space="preserve"> los párrafos tercero y cuarto, al artículo tercero</w:t>
      </w:r>
      <w:r>
        <w:rPr>
          <w:rFonts w:cs="Arial"/>
          <w:sz w:val="20"/>
        </w:rPr>
        <w:t>.</w:t>
      </w:r>
    </w:p>
    <w:sectPr w:rsidR="00060149" w:rsidRPr="00200C22" w:rsidSect="002611F2">
      <w:headerReference w:type="default" r:id="rId11"/>
      <w:footerReference w:type="even" r:id="rId12"/>
      <w:footerReference w:type="default" r:id="rId13"/>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F9" w:rsidRDefault="00D97AF9">
      <w:r>
        <w:separator/>
      </w:r>
    </w:p>
  </w:endnote>
  <w:endnote w:type="continuationSeparator" w:id="0">
    <w:p w:rsidR="00D97AF9" w:rsidRDefault="00D9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j-e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85" w:rsidRDefault="004963CA">
    <w:pPr>
      <w:pStyle w:val="Piedepgina"/>
      <w:framePr w:wrap="around" w:vAnchor="text" w:hAnchor="margin" w:xAlign="right" w:y="1"/>
      <w:rPr>
        <w:rStyle w:val="Nmerodepgina"/>
      </w:rPr>
    </w:pPr>
    <w:r>
      <w:rPr>
        <w:rStyle w:val="Nmerodepgina"/>
      </w:rPr>
      <w:fldChar w:fldCharType="begin"/>
    </w:r>
    <w:r w:rsidR="00942585">
      <w:rPr>
        <w:rStyle w:val="Nmerodepgina"/>
      </w:rPr>
      <w:instrText xml:space="preserve">PAGE  </w:instrText>
    </w:r>
    <w:r>
      <w:rPr>
        <w:rStyle w:val="Nmerodepgina"/>
      </w:rPr>
      <w:fldChar w:fldCharType="separate"/>
    </w:r>
    <w:r w:rsidR="00942585">
      <w:rPr>
        <w:rStyle w:val="Nmerodepgina"/>
        <w:noProof/>
      </w:rPr>
      <w:t>1</w:t>
    </w:r>
    <w:r>
      <w:rPr>
        <w:rStyle w:val="Nmerodepgina"/>
      </w:rPr>
      <w:fldChar w:fldCharType="end"/>
    </w:r>
  </w:p>
  <w:p w:rsidR="00942585" w:rsidRDefault="0094258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3C71ED" w:rsidRPr="00652630" w:rsidTr="00652630">
      <w:tc>
        <w:tcPr>
          <w:tcW w:w="3182" w:type="dxa"/>
        </w:tcPr>
        <w:p w:rsidR="003C71ED" w:rsidRPr="00652630" w:rsidRDefault="00D97AF9" w:rsidP="00652630">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3C71ED" w:rsidRPr="00652630" w:rsidRDefault="003C71ED" w:rsidP="00652630">
          <w:pPr>
            <w:pStyle w:val="Piedepgina"/>
            <w:jc w:val="center"/>
            <w:rPr>
              <w:rFonts w:ascii="Arial" w:hAnsi="Arial" w:cs="Arial"/>
              <w:b/>
              <w:bCs/>
              <w:i/>
            </w:rPr>
          </w:pPr>
        </w:p>
      </w:tc>
      <w:tc>
        <w:tcPr>
          <w:tcW w:w="3182" w:type="dxa"/>
        </w:tcPr>
        <w:p w:rsidR="003C71ED" w:rsidRPr="00652630" w:rsidRDefault="003C71ED" w:rsidP="00652630">
          <w:pPr>
            <w:pStyle w:val="Piedepgina"/>
            <w:jc w:val="center"/>
            <w:rPr>
              <w:rFonts w:ascii="Arial" w:hAnsi="Arial" w:cs="Arial"/>
              <w:b/>
              <w:bCs/>
            </w:rPr>
          </w:pPr>
        </w:p>
      </w:tc>
    </w:tr>
  </w:tbl>
  <w:p w:rsidR="00942585" w:rsidRPr="003C71ED" w:rsidRDefault="00942585" w:rsidP="003C71ED">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F9" w:rsidRDefault="00D97AF9">
      <w:r>
        <w:separator/>
      </w:r>
    </w:p>
  </w:footnote>
  <w:footnote w:type="continuationSeparator" w:id="0">
    <w:p w:rsidR="00D97AF9" w:rsidRDefault="00D9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85" w:rsidRPr="00D60FBC" w:rsidRDefault="00942585" w:rsidP="00595C11">
    <w:pPr>
      <w:pBdr>
        <w:bottom w:val="thinThickSmallGap" w:sz="18" w:space="1" w:color="auto"/>
      </w:pBdr>
      <w:jc w:val="both"/>
      <w:rPr>
        <w:rFonts w:ascii="Arial" w:hAnsi="Arial" w:cs="Arial"/>
        <w:b/>
        <w:i/>
      </w:rPr>
    </w:pPr>
    <w:r w:rsidRPr="00D60FBC">
      <w:rPr>
        <w:rFonts w:ascii="Arial" w:hAnsi="Arial" w:cs="Arial"/>
        <w:b/>
        <w:i/>
      </w:rPr>
      <w:t>Ley Constitutiva de la Universida</w:t>
    </w:r>
    <w:r w:rsidR="0045339B">
      <w:rPr>
        <w:rFonts w:ascii="Arial" w:hAnsi="Arial" w:cs="Arial"/>
        <w:b/>
        <w:i/>
      </w:rPr>
      <w:t>d Autónoma de Tamaulipas</w:t>
    </w:r>
    <w:r w:rsidR="0045339B">
      <w:rPr>
        <w:rFonts w:ascii="Arial" w:hAnsi="Arial" w:cs="Arial"/>
        <w:b/>
        <w:i/>
      </w:rPr>
      <w:tab/>
    </w:r>
    <w:r w:rsidR="0045339B">
      <w:rPr>
        <w:rFonts w:ascii="Arial" w:hAnsi="Arial" w:cs="Arial"/>
        <w:b/>
        <w:i/>
      </w:rPr>
      <w:tab/>
    </w:r>
    <w:r w:rsidR="0045339B">
      <w:rPr>
        <w:rFonts w:ascii="Arial" w:hAnsi="Arial" w:cs="Arial"/>
        <w:b/>
        <w:i/>
      </w:rPr>
      <w:tab/>
    </w:r>
    <w:r w:rsidR="0045339B">
      <w:rPr>
        <w:rFonts w:ascii="Arial" w:hAnsi="Arial" w:cs="Arial"/>
        <w:b/>
        <w:i/>
      </w:rPr>
      <w:tab/>
    </w:r>
    <w:r w:rsidRPr="00D60FBC">
      <w:rPr>
        <w:rFonts w:ascii="Arial" w:hAnsi="Arial" w:cs="Arial"/>
        <w:b/>
        <w:i/>
      </w:rPr>
      <w:t xml:space="preserve"> </w:t>
    </w:r>
    <w:r w:rsidRPr="00D60FBC">
      <w:rPr>
        <w:rFonts w:ascii="Arial" w:hAnsi="Arial" w:cs="Arial"/>
        <w:b/>
        <w:bCs/>
        <w:i/>
        <w:iCs/>
      </w:rPr>
      <w:t xml:space="preserve">Pág. </w:t>
    </w:r>
    <w:r w:rsidR="004963CA"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004963CA" w:rsidRPr="00D60FBC">
      <w:rPr>
        <w:rStyle w:val="Nmerodepgina"/>
        <w:rFonts w:ascii="Arial" w:hAnsi="Arial" w:cs="Arial"/>
        <w:b/>
        <w:bCs/>
        <w:i/>
        <w:iCs/>
      </w:rPr>
      <w:fldChar w:fldCharType="separate"/>
    </w:r>
    <w:r w:rsidR="00FF034A">
      <w:rPr>
        <w:rStyle w:val="Nmerodepgina"/>
        <w:rFonts w:ascii="Arial" w:hAnsi="Arial" w:cs="Arial"/>
        <w:b/>
        <w:bCs/>
        <w:i/>
        <w:iCs/>
        <w:noProof/>
      </w:rPr>
      <w:t>6</w:t>
    </w:r>
    <w:r w:rsidR="004963CA"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1">
    <w:nsid w:val="54576346"/>
    <w:multiLevelType w:val="hybridMultilevel"/>
    <w:tmpl w:val="8B8E2D5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6B"/>
    <w:rsid w:val="00007662"/>
    <w:rsid w:val="00060149"/>
    <w:rsid w:val="000843F8"/>
    <w:rsid w:val="000A2FAE"/>
    <w:rsid w:val="0010063F"/>
    <w:rsid w:val="001022EA"/>
    <w:rsid w:val="001161F8"/>
    <w:rsid w:val="00117CFB"/>
    <w:rsid w:val="0012015A"/>
    <w:rsid w:val="00177BC1"/>
    <w:rsid w:val="00200C22"/>
    <w:rsid w:val="002611F2"/>
    <w:rsid w:val="00316CB4"/>
    <w:rsid w:val="003237EB"/>
    <w:rsid w:val="00342F38"/>
    <w:rsid w:val="00345A56"/>
    <w:rsid w:val="00350095"/>
    <w:rsid w:val="00353121"/>
    <w:rsid w:val="003C71ED"/>
    <w:rsid w:val="003D5C8A"/>
    <w:rsid w:val="00403F31"/>
    <w:rsid w:val="0045339B"/>
    <w:rsid w:val="004963CA"/>
    <w:rsid w:val="0058361A"/>
    <w:rsid w:val="00592800"/>
    <w:rsid w:val="00594A97"/>
    <w:rsid w:val="00595C11"/>
    <w:rsid w:val="00645405"/>
    <w:rsid w:val="00652630"/>
    <w:rsid w:val="0069307D"/>
    <w:rsid w:val="00693ADE"/>
    <w:rsid w:val="006C5858"/>
    <w:rsid w:val="00755878"/>
    <w:rsid w:val="00772DC2"/>
    <w:rsid w:val="00787B13"/>
    <w:rsid w:val="00790669"/>
    <w:rsid w:val="00791120"/>
    <w:rsid w:val="00793CC3"/>
    <w:rsid w:val="007A0F70"/>
    <w:rsid w:val="007A7E10"/>
    <w:rsid w:val="007B2EF7"/>
    <w:rsid w:val="007E0F3E"/>
    <w:rsid w:val="0080576B"/>
    <w:rsid w:val="00831494"/>
    <w:rsid w:val="00893F44"/>
    <w:rsid w:val="008A009E"/>
    <w:rsid w:val="008A52A5"/>
    <w:rsid w:val="008E725C"/>
    <w:rsid w:val="00942585"/>
    <w:rsid w:val="00953BA5"/>
    <w:rsid w:val="00961267"/>
    <w:rsid w:val="00962646"/>
    <w:rsid w:val="00970B3C"/>
    <w:rsid w:val="009A3EF1"/>
    <w:rsid w:val="009D7DAB"/>
    <w:rsid w:val="009E5D08"/>
    <w:rsid w:val="009F6EF7"/>
    <w:rsid w:val="00A54CCD"/>
    <w:rsid w:val="00AC55A2"/>
    <w:rsid w:val="00B11BFC"/>
    <w:rsid w:val="00B72411"/>
    <w:rsid w:val="00B72775"/>
    <w:rsid w:val="00BD3359"/>
    <w:rsid w:val="00C22BC6"/>
    <w:rsid w:val="00C237F0"/>
    <w:rsid w:val="00C33CBF"/>
    <w:rsid w:val="00C343B9"/>
    <w:rsid w:val="00CE3419"/>
    <w:rsid w:val="00D04B06"/>
    <w:rsid w:val="00D176A1"/>
    <w:rsid w:val="00D24D9E"/>
    <w:rsid w:val="00D265EF"/>
    <w:rsid w:val="00D60FBC"/>
    <w:rsid w:val="00D66B49"/>
    <w:rsid w:val="00D87B34"/>
    <w:rsid w:val="00D97AF9"/>
    <w:rsid w:val="00DA7C5C"/>
    <w:rsid w:val="00DB5C30"/>
    <w:rsid w:val="00DD6CB8"/>
    <w:rsid w:val="00DF158F"/>
    <w:rsid w:val="00E577FD"/>
    <w:rsid w:val="00E7611E"/>
    <w:rsid w:val="00EA3AF3"/>
    <w:rsid w:val="00F1102E"/>
    <w:rsid w:val="00F3389C"/>
    <w:rsid w:val="00F51530"/>
    <w:rsid w:val="00F73813"/>
    <w:rsid w:val="00FA78C7"/>
    <w:rsid w:val="00FC5D4A"/>
    <w:rsid w:val="00FE535F"/>
    <w:rsid w:val="00FF0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30"/>
    <w:rPr>
      <w:lang w:val="es-ES"/>
    </w:rPr>
  </w:style>
  <w:style w:type="paragraph" w:styleId="Ttulo1">
    <w:name w:val="heading 1"/>
    <w:basedOn w:val="Normal"/>
    <w:next w:val="Normal"/>
    <w:qFormat/>
    <w:rsid w:val="00F51530"/>
    <w:pPr>
      <w:keepNext/>
      <w:jc w:val="both"/>
      <w:outlineLvl w:val="0"/>
    </w:pPr>
    <w:rPr>
      <w:rFonts w:ascii="Arial" w:hAnsi="Arial"/>
      <w:sz w:val="24"/>
    </w:rPr>
  </w:style>
  <w:style w:type="paragraph" w:styleId="Ttulo2">
    <w:name w:val="heading 2"/>
    <w:basedOn w:val="Normal"/>
    <w:next w:val="Normal"/>
    <w:qFormat/>
    <w:rsid w:val="00F51530"/>
    <w:pPr>
      <w:keepNext/>
      <w:jc w:val="center"/>
      <w:outlineLvl w:val="1"/>
    </w:pPr>
    <w:rPr>
      <w:rFonts w:ascii="Arial" w:hAnsi="Arial"/>
      <w:sz w:val="24"/>
    </w:rPr>
  </w:style>
  <w:style w:type="paragraph" w:styleId="Ttulo3">
    <w:name w:val="heading 3"/>
    <w:basedOn w:val="Normal"/>
    <w:next w:val="Normal"/>
    <w:qFormat/>
    <w:rsid w:val="00F51530"/>
    <w:pPr>
      <w:keepNext/>
      <w:outlineLvl w:val="2"/>
    </w:pPr>
    <w:rPr>
      <w:rFonts w:ascii="Arial" w:hAnsi="Arial"/>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51530"/>
    <w:rPr>
      <w:rFonts w:ascii="Arial" w:hAnsi="Arial"/>
      <w:sz w:val="22"/>
    </w:rPr>
  </w:style>
  <w:style w:type="paragraph" w:styleId="Textoindependiente2">
    <w:name w:val="Body Text 2"/>
    <w:basedOn w:val="Normal"/>
    <w:rsid w:val="00F51530"/>
    <w:pPr>
      <w:jc w:val="both"/>
    </w:pPr>
    <w:rPr>
      <w:rFonts w:ascii="Arial" w:hAnsi="Arial"/>
      <w:sz w:val="22"/>
    </w:rPr>
  </w:style>
  <w:style w:type="paragraph" w:styleId="Piedepgina">
    <w:name w:val="footer"/>
    <w:basedOn w:val="Normal"/>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rsid w:val="00F51530"/>
    <w:pPr>
      <w:jc w:val="both"/>
    </w:pPr>
    <w:rPr>
      <w:rFonts w:ascii="Arial" w:hAnsi="Arial"/>
      <w:b/>
    </w:rPr>
  </w:style>
  <w:style w:type="paragraph" w:styleId="Encabezado">
    <w:name w:val="header"/>
    <w:basedOn w:val="Normal"/>
    <w:rsid w:val="00F51530"/>
    <w:pPr>
      <w:tabs>
        <w:tab w:val="center" w:pos="4419"/>
        <w:tab w:val="right" w:pos="8838"/>
      </w:tabs>
    </w:pPr>
  </w:style>
  <w:style w:type="table" w:styleId="Tablaconcuadrcula">
    <w:name w:val="Table Grid"/>
    <w:basedOn w:val="Tablanormal"/>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paragraph" w:styleId="Prrafodelista">
    <w:name w:val="List Paragraph"/>
    <w:basedOn w:val="Normal"/>
    <w:uiPriority w:val="34"/>
    <w:qFormat/>
    <w:rsid w:val="00200C22"/>
    <w:pPr>
      <w:ind w:left="720"/>
      <w:contextualSpacing/>
    </w:pPr>
  </w:style>
  <w:style w:type="paragraph" w:styleId="Textodebloque">
    <w:name w:val="Block Text"/>
    <w:basedOn w:val="Normal"/>
    <w:rsid w:val="00200C22"/>
    <w:pPr>
      <w:ind w:left="567" w:right="4536"/>
      <w:jc w:val="both"/>
    </w:pPr>
    <w:rPr>
      <w:rFonts w:ascii="Arial" w:hAnsi="Arial"/>
      <w:sz w:val="25"/>
      <w:lang w:eastAsia="es-ES"/>
    </w:rPr>
  </w:style>
  <w:style w:type="character" w:styleId="Hipervnculo">
    <w:name w:val="Hyperlink"/>
    <w:uiPriority w:val="99"/>
    <w:rsid w:val="00B727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30"/>
    <w:rPr>
      <w:lang w:val="es-ES"/>
    </w:rPr>
  </w:style>
  <w:style w:type="paragraph" w:styleId="Ttulo1">
    <w:name w:val="heading 1"/>
    <w:basedOn w:val="Normal"/>
    <w:next w:val="Normal"/>
    <w:qFormat/>
    <w:rsid w:val="00F51530"/>
    <w:pPr>
      <w:keepNext/>
      <w:jc w:val="both"/>
      <w:outlineLvl w:val="0"/>
    </w:pPr>
    <w:rPr>
      <w:rFonts w:ascii="Arial" w:hAnsi="Arial"/>
      <w:sz w:val="24"/>
    </w:rPr>
  </w:style>
  <w:style w:type="paragraph" w:styleId="Ttulo2">
    <w:name w:val="heading 2"/>
    <w:basedOn w:val="Normal"/>
    <w:next w:val="Normal"/>
    <w:qFormat/>
    <w:rsid w:val="00F51530"/>
    <w:pPr>
      <w:keepNext/>
      <w:jc w:val="center"/>
      <w:outlineLvl w:val="1"/>
    </w:pPr>
    <w:rPr>
      <w:rFonts w:ascii="Arial" w:hAnsi="Arial"/>
      <w:sz w:val="24"/>
    </w:rPr>
  </w:style>
  <w:style w:type="paragraph" w:styleId="Ttulo3">
    <w:name w:val="heading 3"/>
    <w:basedOn w:val="Normal"/>
    <w:next w:val="Normal"/>
    <w:qFormat/>
    <w:rsid w:val="00F51530"/>
    <w:pPr>
      <w:keepNext/>
      <w:outlineLvl w:val="2"/>
    </w:pPr>
    <w:rPr>
      <w:rFonts w:ascii="Arial" w:hAnsi="Arial"/>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51530"/>
    <w:rPr>
      <w:rFonts w:ascii="Arial" w:hAnsi="Arial"/>
      <w:sz w:val="22"/>
    </w:rPr>
  </w:style>
  <w:style w:type="paragraph" w:styleId="Textoindependiente2">
    <w:name w:val="Body Text 2"/>
    <w:basedOn w:val="Normal"/>
    <w:rsid w:val="00F51530"/>
    <w:pPr>
      <w:jc w:val="both"/>
    </w:pPr>
    <w:rPr>
      <w:rFonts w:ascii="Arial" w:hAnsi="Arial"/>
      <w:sz w:val="22"/>
    </w:rPr>
  </w:style>
  <w:style w:type="paragraph" w:styleId="Piedepgina">
    <w:name w:val="footer"/>
    <w:basedOn w:val="Normal"/>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rsid w:val="00F51530"/>
    <w:pPr>
      <w:jc w:val="both"/>
    </w:pPr>
    <w:rPr>
      <w:rFonts w:ascii="Arial" w:hAnsi="Arial"/>
      <w:b/>
    </w:rPr>
  </w:style>
  <w:style w:type="paragraph" w:styleId="Encabezado">
    <w:name w:val="header"/>
    <w:basedOn w:val="Normal"/>
    <w:rsid w:val="00F51530"/>
    <w:pPr>
      <w:tabs>
        <w:tab w:val="center" w:pos="4419"/>
        <w:tab w:val="right" w:pos="8838"/>
      </w:tabs>
    </w:pPr>
  </w:style>
  <w:style w:type="table" w:styleId="Tablaconcuadrcula">
    <w:name w:val="Table Grid"/>
    <w:basedOn w:val="Tablanormal"/>
    <w:rsid w:val="003C71E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paragraph" w:styleId="Prrafodelista">
    <w:name w:val="List Paragraph"/>
    <w:basedOn w:val="Normal"/>
    <w:uiPriority w:val="34"/>
    <w:qFormat/>
    <w:rsid w:val="00200C22"/>
    <w:pPr>
      <w:ind w:left="720"/>
      <w:contextualSpacing/>
    </w:pPr>
  </w:style>
  <w:style w:type="paragraph" w:styleId="Textodebloque">
    <w:name w:val="Block Text"/>
    <w:basedOn w:val="Normal"/>
    <w:rsid w:val="00200C22"/>
    <w:pPr>
      <w:ind w:left="567" w:right="4536"/>
      <w:jc w:val="both"/>
    </w:pPr>
    <w:rPr>
      <w:rFonts w:ascii="Arial" w:hAnsi="Arial"/>
      <w:sz w:val="25"/>
      <w:lang w:eastAsia="es-ES"/>
    </w:rPr>
  </w:style>
  <w:style w:type="character" w:styleId="Hipervnculo">
    <w:name w:val="Hyperlink"/>
    <w:uiPriority w:val="99"/>
    <w:rsid w:val="00B72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tamaulipas.gob.mx/wp-content/uploads/2023/02/cxlviii-20-150223.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20-150223.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1862</Words>
  <Characters>10243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Constitutiva de la Universidad Autonoma de Tamaulipas</dc:title>
  <dc:creator>Usuario</dc:creator>
  <cp:lastModifiedBy>USUARIO</cp:lastModifiedBy>
  <cp:revision>5</cp:revision>
  <cp:lastPrinted>2023-02-17T21:10:00Z</cp:lastPrinted>
  <dcterms:created xsi:type="dcterms:W3CDTF">2023-02-17T20:48:00Z</dcterms:created>
  <dcterms:modified xsi:type="dcterms:W3CDTF">2023-02-17T21:11:00Z</dcterms:modified>
</cp:coreProperties>
</file>